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502865" w14:textId="1D19CC79" w:rsidR="00BE6837" w:rsidRPr="009B1597" w:rsidRDefault="00D7609D">
      <w:r w:rsidRPr="009B1597">
        <w:rPr>
          <w:noProof/>
        </w:rPr>
        <w:drawing>
          <wp:anchor distT="0" distB="0" distL="114300" distR="114300" simplePos="0" relativeHeight="251709440" behindDoc="0" locked="0" layoutInCell="1" allowOverlap="1" wp14:anchorId="4442FBA9" wp14:editId="5037B30A">
            <wp:simplePos x="0" y="0"/>
            <wp:positionH relativeFrom="column">
              <wp:posOffset>2168492</wp:posOffset>
            </wp:positionH>
            <wp:positionV relativeFrom="paragraph">
              <wp:posOffset>-1014630</wp:posOffset>
            </wp:positionV>
            <wp:extent cx="8077200" cy="10742930"/>
            <wp:effectExtent l="0" t="0" r="0" b="1270"/>
            <wp:wrapNone/>
            <wp:docPr id="2006466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466507" name="Picture 1"/>
                    <pic:cNvPicPr/>
                  </pic:nvPicPr>
                  <pic:blipFill>
                    <a:blip r:embed="rId8" cstate="print">
                      <a:extLst>
                        <a:ext uri="{28A0092B-C50C-407E-A947-70E740481C1C}">
                          <a14:useLocalDpi xmlns:a14="http://schemas.microsoft.com/office/drawing/2010/main" val="0"/>
                        </a:ext>
                      </a:extLst>
                    </a:blip>
                    <a:srcRect l="24905" r="24905"/>
                    <a:stretch>
                      <a:fillRect/>
                    </a:stretch>
                  </pic:blipFill>
                  <pic:spPr>
                    <a:xfrm>
                      <a:off x="0" y="0"/>
                      <a:ext cx="8077200" cy="10742930"/>
                    </a:xfrm>
                    <a:prstGeom prst="parallelogram">
                      <a:avLst/>
                    </a:prstGeom>
                  </pic:spPr>
                </pic:pic>
              </a:graphicData>
            </a:graphic>
            <wp14:sizeRelH relativeFrom="margin">
              <wp14:pctWidth>0</wp14:pctWidth>
            </wp14:sizeRelH>
            <wp14:sizeRelV relativeFrom="margin">
              <wp14:pctHeight>0</wp14:pctHeight>
            </wp14:sizeRelV>
          </wp:anchor>
        </w:drawing>
      </w:r>
      <w:r w:rsidR="002A146E" w:rsidRPr="009B1597">
        <w:rPr>
          <w:noProof/>
        </w:rPr>
        <w:drawing>
          <wp:anchor distT="0" distB="0" distL="114300" distR="114300" simplePos="0" relativeHeight="251699200" behindDoc="1" locked="0" layoutInCell="1" allowOverlap="1" wp14:anchorId="7D37BD72" wp14:editId="3DF6C590">
            <wp:simplePos x="0" y="0"/>
            <wp:positionH relativeFrom="column">
              <wp:posOffset>-910590</wp:posOffset>
            </wp:positionH>
            <wp:positionV relativeFrom="paragraph">
              <wp:posOffset>-969010</wp:posOffset>
            </wp:positionV>
            <wp:extent cx="7628890" cy="10788015"/>
            <wp:effectExtent l="0" t="0" r="0" b="0"/>
            <wp:wrapNone/>
            <wp:docPr id="603572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572085" name="Picture 1"/>
                    <pic:cNvPicPr/>
                  </pic:nvPicPr>
                  <pic:blipFill>
                    <a:blip r:embed="rId9" cstate="print">
                      <a:alphaModFix amt="20000"/>
                      <a:extLst>
                        <a:ext uri="{28A0092B-C50C-407E-A947-70E740481C1C}">
                          <a14:useLocalDpi xmlns:a14="http://schemas.microsoft.com/office/drawing/2010/main" val="0"/>
                        </a:ext>
                      </a:extLst>
                    </a:blip>
                    <a:stretch>
                      <a:fillRect/>
                    </a:stretch>
                  </pic:blipFill>
                  <pic:spPr>
                    <a:xfrm>
                      <a:off x="0" y="0"/>
                      <a:ext cx="7628890" cy="10788015"/>
                    </a:xfrm>
                    <a:prstGeom prst="rect">
                      <a:avLst/>
                    </a:prstGeom>
                  </pic:spPr>
                </pic:pic>
              </a:graphicData>
            </a:graphic>
            <wp14:sizeRelH relativeFrom="margin">
              <wp14:pctWidth>0</wp14:pctWidth>
            </wp14:sizeRelH>
            <wp14:sizeRelV relativeFrom="margin">
              <wp14:pctHeight>0</wp14:pctHeight>
            </wp14:sizeRelV>
          </wp:anchor>
        </w:drawing>
      </w:r>
      <w:r w:rsidR="002A146E" w:rsidRPr="009B1597">
        <w:rPr>
          <w:noProof/>
          <w:sz w:val="28"/>
          <w:szCs w:val="28"/>
        </w:rPr>
        <mc:AlternateContent>
          <mc:Choice Requires="wps">
            <w:drawing>
              <wp:anchor distT="0" distB="0" distL="114300" distR="114300" simplePos="0" relativeHeight="251645949" behindDoc="1" locked="0" layoutInCell="1" allowOverlap="1" wp14:anchorId="3EEB0ADE" wp14:editId="5F644896">
                <wp:simplePos x="0" y="0"/>
                <wp:positionH relativeFrom="column">
                  <wp:posOffset>-990600</wp:posOffset>
                </wp:positionH>
                <wp:positionV relativeFrom="paragraph">
                  <wp:posOffset>-1009650</wp:posOffset>
                </wp:positionV>
                <wp:extent cx="5181600" cy="1104900"/>
                <wp:effectExtent l="0" t="0" r="0" b="0"/>
                <wp:wrapNone/>
                <wp:docPr id="506960418" name="Rectangle 15"/>
                <wp:cNvGraphicFramePr/>
                <a:graphic xmlns:a="http://schemas.openxmlformats.org/drawingml/2006/main">
                  <a:graphicData uri="http://schemas.microsoft.com/office/word/2010/wordprocessingShape">
                    <wps:wsp>
                      <wps:cNvSpPr/>
                      <wps:spPr>
                        <a:xfrm>
                          <a:off x="0" y="0"/>
                          <a:ext cx="5181600" cy="11049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1F5404" id="Rectangle 15" o:spid="_x0000_s1026" style="position:absolute;margin-left:-78pt;margin-top:-79.5pt;width:408pt;height:87pt;z-index:-25167053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IExeAIAAF8FAAAOAAAAZHJzL2Uyb0RvYy54bWysVMFu2zAMvQ/YPwi6r7aDtGuDOkXQosOA&#10;oi2aDj0rshQbkEWNUuJkXz9Kdpy2K3YYdpFFkXwkn0leXu1aw7YKfQO25MVJzpmyEqrGrkv+4/n2&#10;yzlnPghbCQNWlXyvPL+af/502bmZmkANplLICMT6WedKXofgZlnmZa1a4U/AKUtKDdiKQCKuswpF&#10;R+itySZ5fpZ1gJVDkMp7er3plXye8LVWMjxo7VVgpuSUW0gnpnMVz2x+KWZrFK5u5JCG+IcsWtFY&#10;CjpC3Ygg2AabP6DaRiJ40OFEQpuB1o1UqQaqpsjfVbOshVOpFiLHu5Em//9g5f126R6RaOicn3m6&#10;xip2Gtv4pfzYLpG1H8lSu8AkPZ4W58VZTpxK0hVFPr0ggXCyo7tDH74paFm8lBzpbySSxPbOh970&#10;YBKjeTBNddsYk4TYAeraINsK+nerdTGAv7EyNtpaiF49YHzJjrWkW9gbFe2MfVKaNRVlP0mJpDY7&#10;BhFSKhuKXlWLSvWxi9N8LG30SIUmwIisKf6IPQC8LeCA3Wc52EdXlbp0dM7/lljvPHqkyGDD6Nw2&#10;FvAjAENVDZF7+wNJPTWRpRVU+0dkCP2MeCdvG/ptd8KHR4E0FPSradDDAx3aQFdyGG6c1YC/PnqP&#10;9tSrpOWsoyEruf+5Eag4M98tdfFFMZ3GqUzC9PTrhAR8rVm91thNew3UCwWtFCfTNdoHc7hqhPaF&#10;9sEiRiWVsJJil1wGPAjXoR9+2ihSLRbJjCbRiXBnl05G8MhqbMvn3YtAN/RuoLa/h8NAitm7Fu5t&#10;o6eFxSaAblJ/H3kd+KYpTo0zbJy4Jl7Lyeq4F+e/AQAA//8DAFBLAwQUAAYACAAAACEABv8UXuAA&#10;AAAMAQAADwAAAGRycy9kb3ducmV2LnhtbEyPwU7DMBBE70j8g7VIXFDrlKgRhDgVICFx4UCpEEc3&#10;XmKr8TqK3STl61m4wG1GO5p9U21m34kRh+gCKVgtMxBITTCOWgW7t6fFDYiYNBndBUIFJ4ywqc/P&#10;Kl2aMNErjtvUCi6hWGoFNqW+lDI2Fr2Oy9Aj8e0zDF4ntkMrzaAnLvedvM6yQnrtiD9Y3eOjxeaw&#10;PXoFL6c8fx6v8sO0c3nrvuTHw7sNSl1ezPd3IBLO6S8MP/iMDjUz7cORTBSdgsVqXfCY9KtuWXGm&#10;KDIWew6vM5B1Jf+PqL8BAAD//wMAUEsBAi0AFAAGAAgAAAAhALaDOJL+AAAA4QEAABMAAAAAAAAA&#10;AAAAAAAAAAAAAFtDb250ZW50X1R5cGVzXS54bWxQSwECLQAUAAYACAAAACEAOP0h/9YAAACUAQAA&#10;CwAAAAAAAAAAAAAAAAAvAQAAX3JlbHMvLnJlbHNQSwECLQAUAAYACAAAACEAj9iBMXgCAABfBQAA&#10;DgAAAAAAAAAAAAAAAAAuAgAAZHJzL2Uyb0RvYy54bWxQSwECLQAUAAYACAAAACEABv8UXuAAAAAM&#10;AQAADwAAAAAAAAAAAAAAAADSBAAAZHJzL2Rvd25yZXYueG1sUEsFBgAAAAAEAAQA8wAAAN8FAAAA&#10;AA==&#10;" fillcolor="white [3212]" stroked="f" strokeweight="1pt"/>
            </w:pict>
          </mc:Fallback>
        </mc:AlternateContent>
      </w:r>
      <w:r w:rsidR="002B40AB" w:rsidRPr="009B1597">
        <w:rPr>
          <w:noProof/>
          <w:sz w:val="28"/>
          <w:szCs w:val="28"/>
        </w:rPr>
        <w:drawing>
          <wp:anchor distT="0" distB="0" distL="114300" distR="114300" simplePos="0" relativeHeight="251700224" behindDoc="0" locked="0" layoutInCell="1" allowOverlap="1" wp14:anchorId="1440112E" wp14:editId="25417A03">
            <wp:simplePos x="0" y="0"/>
            <wp:positionH relativeFrom="column">
              <wp:posOffset>-57151</wp:posOffset>
            </wp:positionH>
            <wp:positionV relativeFrom="paragraph">
              <wp:posOffset>-209550</wp:posOffset>
            </wp:positionV>
            <wp:extent cx="2658291" cy="1771650"/>
            <wp:effectExtent l="0" t="0" r="8890" b="0"/>
            <wp:wrapNone/>
            <wp:docPr id="112857670"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57670" name="Graphic 112857670"/>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659180" cy="1772243"/>
                    </a:xfrm>
                    <a:prstGeom prst="rect">
                      <a:avLst/>
                    </a:prstGeom>
                  </pic:spPr>
                </pic:pic>
              </a:graphicData>
            </a:graphic>
            <wp14:sizeRelH relativeFrom="margin">
              <wp14:pctWidth>0</wp14:pctWidth>
            </wp14:sizeRelH>
            <wp14:sizeRelV relativeFrom="margin">
              <wp14:pctHeight>0</wp14:pctHeight>
            </wp14:sizeRelV>
          </wp:anchor>
        </w:drawing>
      </w:r>
      <w:r w:rsidR="00223EFE" w:rsidRPr="009B1597">
        <w:rPr>
          <w:noProof/>
        </w:rPr>
        <mc:AlternateContent>
          <mc:Choice Requires="wps">
            <w:drawing>
              <wp:anchor distT="0" distB="0" distL="114300" distR="114300" simplePos="0" relativeHeight="251696128" behindDoc="0" locked="0" layoutInCell="1" allowOverlap="1" wp14:anchorId="67A4E2DD" wp14:editId="5BF27E8F">
                <wp:simplePos x="0" y="0"/>
                <wp:positionH relativeFrom="column">
                  <wp:posOffset>-914400</wp:posOffset>
                </wp:positionH>
                <wp:positionV relativeFrom="paragraph">
                  <wp:posOffset>-1008993</wp:posOffset>
                </wp:positionV>
                <wp:extent cx="7628890" cy="10788015"/>
                <wp:effectExtent l="0" t="0" r="0" b="0"/>
                <wp:wrapNone/>
                <wp:docPr id="1672440921" name="Rectangle 8"/>
                <wp:cNvGraphicFramePr/>
                <a:graphic xmlns:a="http://schemas.openxmlformats.org/drawingml/2006/main">
                  <a:graphicData uri="http://schemas.microsoft.com/office/word/2010/wordprocessingShape">
                    <wps:wsp>
                      <wps:cNvSpPr/>
                      <wps:spPr>
                        <a:xfrm>
                          <a:off x="0" y="0"/>
                          <a:ext cx="7628890" cy="1078801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E6F54F" id="Rectangle 8" o:spid="_x0000_s1026" style="position:absolute;margin-left:-1in;margin-top:-79.45pt;width:600.7pt;height:849.4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yvobgIAADgFAAAOAAAAZHJzL2Uyb0RvYy54bWysVE1v2zAMvQ/YfxB0X20H/UiDOkXQosOA&#10;oi2WDj0rshQbkEWNUuJkv36U7DhdW+ww7GJLIvlIPj3q6nrXGrZV6BuwJS9Ocs6UlVA1dl3yH893&#10;X6ac+SBsJQxYVfK98vx6/vnTVedmagI1mEohIxDrZ50reR2Cm2WZl7VqhT8BpywZNWArAm1xnVUo&#10;OkJvTTbJ8/OsA6wcglTe0+ltb+TzhK+1kuFRa68CMyWn2kL6Yvqu4jebX4nZGoWrGzmUIf6hilY0&#10;lpKOULciCLbB5h1U20gEDzqcSGgz0LqRKvVA3RT5m26WtXAq9ULkeDfS5P8frHzYLt0TEg2d8zNP&#10;y9jFTmMb/1Qf2yWy9iNZaheYpMOL88l0ekmcSrIV+cV0mhdnkc/sGO/Qh68KWhYXJUe6jsSS2N77&#10;0LseXGI6C3eNMelKjP3jgDDjSXYsMq3C3qjoZ+x3pVlTUVmTlCDpR90YZFtBNy+kVDYUvakWleqP&#10;i7M8TxIg+DEiNZAAI7KmgkbsASBq8z12387gH0NVkt8YnP+tsD54jEiZwYYxuG0s4EcAhroaMvf+&#10;B5J6aiJLK6j2T8gQevF7J+8auo574cOTQFI73SFNcHikjzbQlRyGFWc14K+PzqM/iZCsnHU0PSX3&#10;PzcCFWfmmyV5Xhanp3Hc0ub07GJCG3xtWb222E17A3RNBb0VTqZl9A/msNQI7QsN+iJmJZOwknKX&#10;XAY8bG5CP9X0VEi1WCQ3GjEnwr1dOhnBI6tRbs+7F4Fu0GQgPT/AYdLE7I00e98YaWGxCaCbpNsj&#10;rwPfNJ5JOMNTEuf/9T55HR+8+W8AAAD//wMAUEsDBBQABgAIAAAAIQDaRFuS4QAAAA8BAAAPAAAA&#10;ZHJzL2Rvd25yZXYueG1sTI/NTsMwEITvSLyDtUjcWrsogRDiVICEEOoBUeDu2NskIl5HsfPTt8c5&#10;wW1GO5r9ptgvtmMTDr51JGG3FcCQtDMt1RK+Pl82GTAfFBnVOUIJZ/SwLy8vCpUbN9MHTsdQs1hC&#10;PlcSmhD6nHOvG7TKb12PFG8nN1gVoh1qbgY1x3Lb8RshbrlVLcUPjerxuUH9cxythG93epqtruht&#10;Or+34+th0Do7SHl9tTw+AAu4hL8wrPgRHcrIVLmRjGedhM0uSeKYsKo0uwe2ZkR6lwCrokoTIYCX&#10;Bf+/o/wFAAD//wMAUEsBAi0AFAAGAAgAAAAhALaDOJL+AAAA4QEAABMAAAAAAAAAAAAAAAAAAAAA&#10;AFtDb250ZW50X1R5cGVzXS54bWxQSwECLQAUAAYACAAAACEAOP0h/9YAAACUAQAACwAAAAAAAAAA&#10;AAAAAAAvAQAAX3JlbHMvLnJlbHNQSwECLQAUAAYACAAAACEA2vcr6G4CAAA4BQAADgAAAAAAAAAA&#10;AAAAAAAuAgAAZHJzL2Uyb0RvYy54bWxQSwECLQAUAAYACAAAACEA2kRbkuEAAAAPAQAADwAAAAAA&#10;AAAAAAAAAADIBAAAZHJzL2Rvd25yZXYueG1sUEsFBgAAAAAEAAQA8wAAANYFAAAAAA==&#10;" filled="f" stroked="f" strokeweight="1pt"/>
            </w:pict>
          </mc:Fallback>
        </mc:AlternateContent>
      </w:r>
    </w:p>
    <w:p w14:paraId="1F37D64D" w14:textId="7E6AD42E" w:rsidR="00070059" w:rsidRPr="009B1597" w:rsidRDefault="00070059"/>
    <w:p w14:paraId="7247F704" w14:textId="5EEF6992" w:rsidR="00070059" w:rsidRPr="009B1597" w:rsidRDefault="00070059"/>
    <w:p w14:paraId="15A62571" w14:textId="1B06E958" w:rsidR="00070059" w:rsidRPr="009B1597" w:rsidRDefault="00070059"/>
    <w:p w14:paraId="1E78966F" w14:textId="607DE858" w:rsidR="00070059" w:rsidRPr="009B1597" w:rsidRDefault="00070059"/>
    <w:p w14:paraId="5DCEAFF3" w14:textId="73862D21" w:rsidR="00070059" w:rsidRPr="009B1597" w:rsidRDefault="00070059"/>
    <w:p w14:paraId="1C724119" w14:textId="01C5FB8D" w:rsidR="00070059" w:rsidRPr="009B1597" w:rsidRDefault="008571B2">
      <w:r w:rsidRPr="00C24CCE">
        <w:rPr>
          <w:noProof/>
        </w:rPr>
        <mc:AlternateContent>
          <mc:Choice Requires="wps">
            <w:drawing>
              <wp:anchor distT="45720" distB="45720" distL="114300" distR="114300" simplePos="0" relativeHeight="251740160" behindDoc="0" locked="0" layoutInCell="1" allowOverlap="1" wp14:anchorId="2530B5E4" wp14:editId="7D191629">
                <wp:simplePos x="0" y="0"/>
                <wp:positionH relativeFrom="column">
                  <wp:posOffset>-347906</wp:posOffset>
                </wp:positionH>
                <wp:positionV relativeFrom="paragraph">
                  <wp:posOffset>316869</wp:posOffset>
                </wp:positionV>
                <wp:extent cx="3143250" cy="1404620"/>
                <wp:effectExtent l="0" t="0" r="0" b="0"/>
                <wp:wrapSquare wrapText="bothSides"/>
                <wp:docPr id="5677260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1404620"/>
                        </a:xfrm>
                        <a:prstGeom prst="rect">
                          <a:avLst/>
                        </a:prstGeom>
                        <a:noFill/>
                        <a:ln w="9525">
                          <a:noFill/>
                          <a:miter lim="800000"/>
                          <a:headEnd/>
                          <a:tailEnd/>
                        </a:ln>
                      </wps:spPr>
                      <wps:txbx>
                        <w:txbxContent>
                          <w:p w14:paraId="6594A51A" w14:textId="77777777" w:rsidR="008571B2" w:rsidRPr="00806D85" w:rsidRDefault="008571B2" w:rsidP="008571B2">
                            <w:pPr>
                              <w:rPr>
                                <w:b/>
                                <w:bCs/>
                                <w:sz w:val="44"/>
                                <w:szCs w:val="44"/>
                              </w:rPr>
                            </w:pPr>
                            <w:r w:rsidRPr="00806D85">
                              <w:rPr>
                                <w:b/>
                                <w:bCs/>
                                <w:sz w:val="44"/>
                                <w:szCs w:val="44"/>
                              </w:rPr>
                              <w:t xml:space="preserve">Specifications for NBS Chorus </w:t>
                            </w:r>
                          </w:p>
                          <w:p w14:paraId="128EC45E" w14:textId="238DD65C" w:rsidR="008571B2" w:rsidRPr="00C24CCE" w:rsidRDefault="008571B2" w:rsidP="008571B2">
                            <w:pPr>
                              <w:rPr>
                                <w:sz w:val="44"/>
                                <w:szCs w:val="44"/>
                              </w:rPr>
                            </w:pPr>
                            <w:r w:rsidRPr="00C24CCE">
                              <w:rPr>
                                <w:sz w:val="44"/>
                                <w:szCs w:val="44"/>
                              </w:rPr>
                              <w:t xml:space="preserve">VitraDual &amp; VitraFix (VF1/VF2) </w:t>
                            </w:r>
                            <w:r>
                              <w:rPr>
                                <w:sz w:val="44"/>
                                <w:szCs w:val="44"/>
                              </w:rPr>
                              <w:t>Interlocking Plank System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30B5E4" id="_x0000_t202" coordsize="21600,21600" o:spt="202" path="m,l,21600r21600,l21600,xe">
                <v:stroke joinstyle="miter"/>
                <v:path gradientshapeok="t" o:connecttype="rect"/>
              </v:shapetype>
              <v:shape id="Text Box 2" o:spid="_x0000_s1026" type="#_x0000_t202" style="position:absolute;margin-left:-27.4pt;margin-top:24.95pt;width:247.5pt;height:110.6pt;z-index:2517401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JDS+gEAAM4DAAAOAAAAZHJzL2Uyb0RvYy54bWysU11v2yAUfZ+0/4B4X2ynTtdacaquXaZJ&#10;3YfU7gdgjGM04DIgsbNfvwt202h7q+YHBL7cc+8597C+GbUiB+G8BFPTYpFTIgyHVppdTX88bd9d&#10;UeIDMy1TYERNj8LTm83bN+vBVmIJPahWOIIgxleDrWkfgq2yzPNeaOYXYIXBYAdOs4BHt8taxwZE&#10;1ypb5vllNoBrrQMuvMe/91OQbhJ+1wkevnWdF4GommJvIa0urU1cs82aVTvHbC/53AZ7RReaSYNF&#10;T1D3LDCyd/IfKC25Aw9dWHDQGXSd5CJxQDZF/hebx55ZkbigON6eZPL/D5Z/PTza746E8QOMOMBE&#10;wtsH4D89MXDXM7MTt87B0AvWYuEiSpYN1ldzapTaVz6CNMMXaHHIbB8gAY2d01EV5EkQHQdwPIku&#10;xkA4/rwoyovlCkMcY0WZl5fLNJaMVc/p1vnwSYAmcVNTh1NN8Ozw4ENsh1XPV2I1A1upVJqsMmSo&#10;6fVquUoJZxEtAxpPSV3Tqzx+kxUiy4+mTcmBSTXtsYAyM+3IdOIcxmbEi5F+A+0RBXAwGQwfBG56&#10;cL8pGdBcNfW/9swJStRngyJeF2UZ3ZgO5eo9MibuPNKcR5jhCFXTQMm0vQvJwZGrt7co9lYmGV46&#10;mXtF0yR1ZoNHV56f062XZ7j5AwAA//8DAFBLAwQUAAYACAAAACEA1wsFdt8AAAAKAQAADwAAAGRy&#10;cy9kb3ducmV2LnhtbEyPwU7DMBBE70j8g7VI3Fo7UaA0xKkq1JYjUCLObrwkEfHast00/D3mBMfR&#10;jGbeVJvZjGxCHwZLErKlAIbUWj1QJ6F53y8egIWoSKvREkr4xgCb+vqqUqW2F3rD6Rg7lkoolEpC&#10;H6MrOQ9tj0aFpXVIyfu03qiYpO+49uqSys3IcyHuuVEDpYVeOXzqsf06no0EF91h9exfXre7/SSa&#10;j0OTD91OytubefsILOIc/8Lwi5/QoU5MJ3smHdgoYXFXJPQooVivgaVAUYgc2ElCvsoy4HXF/1+o&#10;fwAAAP//AwBQSwECLQAUAAYACAAAACEAtoM4kv4AAADhAQAAEwAAAAAAAAAAAAAAAAAAAAAAW0Nv&#10;bnRlbnRfVHlwZXNdLnhtbFBLAQItABQABgAIAAAAIQA4/SH/1gAAAJQBAAALAAAAAAAAAAAAAAAA&#10;AC8BAABfcmVscy8ucmVsc1BLAQItABQABgAIAAAAIQDePJDS+gEAAM4DAAAOAAAAAAAAAAAAAAAA&#10;AC4CAABkcnMvZTJvRG9jLnhtbFBLAQItABQABgAIAAAAIQDXCwV23wAAAAoBAAAPAAAAAAAAAAAA&#10;AAAAAFQEAABkcnMvZG93bnJldi54bWxQSwUGAAAAAAQABADzAAAAYAUAAAAA&#10;" filled="f" stroked="f">
                <v:textbox style="mso-fit-shape-to-text:t">
                  <w:txbxContent>
                    <w:p w14:paraId="6594A51A" w14:textId="77777777" w:rsidR="008571B2" w:rsidRPr="00806D85" w:rsidRDefault="008571B2" w:rsidP="008571B2">
                      <w:pPr>
                        <w:rPr>
                          <w:b/>
                          <w:bCs/>
                          <w:sz w:val="44"/>
                          <w:szCs w:val="44"/>
                        </w:rPr>
                      </w:pPr>
                      <w:r w:rsidRPr="00806D85">
                        <w:rPr>
                          <w:b/>
                          <w:bCs/>
                          <w:sz w:val="44"/>
                          <w:szCs w:val="44"/>
                        </w:rPr>
                        <w:t xml:space="preserve">Specifications for NBS Chorus </w:t>
                      </w:r>
                    </w:p>
                    <w:p w14:paraId="128EC45E" w14:textId="238DD65C" w:rsidR="008571B2" w:rsidRPr="00C24CCE" w:rsidRDefault="008571B2" w:rsidP="008571B2">
                      <w:pPr>
                        <w:rPr>
                          <w:sz w:val="44"/>
                          <w:szCs w:val="44"/>
                        </w:rPr>
                      </w:pPr>
                      <w:r w:rsidRPr="00C24CCE">
                        <w:rPr>
                          <w:sz w:val="44"/>
                          <w:szCs w:val="44"/>
                        </w:rPr>
                        <w:t xml:space="preserve">VitraDual &amp; VitraFix (VF1/VF2) </w:t>
                      </w:r>
                      <w:r>
                        <w:rPr>
                          <w:sz w:val="44"/>
                          <w:szCs w:val="44"/>
                        </w:rPr>
                        <w:t>Interlocking Plank System</w:t>
                      </w:r>
                    </w:p>
                  </w:txbxContent>
                </v:textbox>
                <w10:wrap type="square"/>
              </v:shape>
            </w:pict>
          </mc:Fallback>
        </mc:AlternateContent>
      </w:r>
    </w:p>
    <w:p w14:paraId="348CC278" w14:textId="39335E23" w:rsidR="00070059" w:rsidRPr="009B1597" w:rsidRDefault="00070059">
      <w:pPr>
        <w:rPr>
          <w:sz w:val="28"/>
          <w:szCs w:val="28"/>
        </w:rPr>
      </w:pPr>
    </w:p>
    <w:p w14:paraId="25168129" w14:textId="5A5CB844" w:rsidR="00293990" w:rsidRPr="009B1597" w:rsidRDefault="00293990">
      <w:pPr>
        <w:rPr>
          <w:color w:val="0070C0"/>
          <w:sz w:val="28"/>
          <w:szCs w:val="28"/>
        </w:rPr>
      </w:pPr>
    </w:p>
    <w:p w14:paraId="3AC8CE35" w14:textId="019619A1" w:rsidR="00293990" w:rsidRPr="009B1597" w:rsidRDefault="00293990">
      <w:pPr>
        <w:rPr>
          <w:color w:val="0070C0"/>
          <w:sz w:val="28"/>
          <w:szCs w:val="28"/>
        </w:rPr>
      </w:pPr>
    </w:p>
    <w:p w14:paraId="1F2FC209" w14:textId="2B31E4A0" w:rsidR="00293990" w:rsidRPr="009B1597" w:rsidRDefault="00293990">
      <w:pPr>
        <w:rPr>
          <w:color w:val="0070C0"/>
          <w:sz w:val="28"/>
          <w:szCs w:val="28"/>
        </w:rPr>
      </w:pPr>
    </w:p>
    <w:p w14:paraId="72017A2D" w14:textId="2D2BD3D1" w:rsidR="00BE29DD" w:rsidRPr="009B1597" w:rsidRDefault="00BE29DD">
      <w:pPr>
        <w:rPr>
          <w:color w:val="0070C0"/>
          <w:sz w:val="28"/>
          <w:szCs w:val="28"/>
        </w:rPr>
      </w:pPr>
    </w:p>
    <w:p w14:paraId="7FAB83BE" w14:textId="45B07F52" w:rsidR="00BE29DD" w:rsidRPr="009B1597" w:rsidRDefault="00BE29DD">
      <w:pPr>
        <w:rPr>
          <w:color w:val="0070C0"/>
          <w:sz w:val="28"/>
          <w:szCs w:val="28"/>
        </w:rPr>
      </w:pPr>
    </w:p>
    <w:p w14:paraId="3A6C3F07" w14:textId="43985634" w:rsidR="00BE29DD" w:rsidRPr="009B1597" w:rsidRDefault="00BE29DD">
      <w:pPr>
        <w:rPr>
          <w:color w:val="0070C0"/>
          <w:sz w:val="28"/>
          <w:szCs w:val="28"/>
        </w:rPr>
      </w:pPr>
    </w:p>
    <w:p w14:paraId="4AEBF957" w14:textId="74C77275" w:rsidR="00BE29DD" w:rsidRPr="009B1597" w:rsidRDefault="00BE29DD">
      <w:pPr>
        <w:rPr>
          <w:color w:val="0070C0"/>
          <w:sz w:val="28"/>
          <w:szCs w:val="28"/>
        </w:rPr>
      </w:pPr>
    </w:p>
    <w:p w14:paraId="1DBD0ECB" w14:textId="305F223F" w:rsidR="00BE29DD" w:rsidRPr="009B1597" w:rsidRDefault="00BE29DD">
      <w:pPr>
        <w:rPr>
          <w:color w:val="0070C0"/>
          <w:sz w:val="28"/>
          <w:szCs w:val="28"/>
        </w:rPr>
      </w:pPr>
    </w:p>
    <w:p w14:paraId="41BA7F60" w14:textId="28D341A2" w:rsidR="00BE29DD" w:rsidRPr="009B1597" w:rsidRDefault="00BE29DD">
      <w:pPr>
        <w:rPr>
          <w:color w:val="0070C0"/>
          <w:sz w:val="28"/>
          <w:szCs w:val="28"/>
        </w:rPr>
      </w:pPr>
    </w:p>
    <w:p w14:paraId="0B8D3C80" w14:textId="4F2F77E0" w:rsidR="00BE29DD" w:rsidRPr="009B1597" w:rsidRDefault="00BE29DD">
      <w:pPr>
        <w:rPr>
          <w:color w:val="0070C0"/>
          <w:sz w:val="28"/>
          <w:szCs w:val="28"/>
        </w:rPr>
      </w:pPr>
    </w:p>
    <w:p w14:paraId="4D0F5979" w14:textId="0A9300D4" w:rsidR="00BE29DD" w:rsidRPr="009B1597" w:rsidRDefault="00BE29DD">
      <w:pPr>
        <w:rPr>
          <w:color w:val="0070C0"/>
          <w:sz w:val="28"/>
          <w:szCs w:val="28"/>
        </w:rPr>
      </w:pPr>
    </w:p>
    <w:p w14:paraId="4D535E0E" w14:textId="18428D0D" w:rsidR="00BE29DD" w:rsidRPr="009B1597" w:rsidRDefault="00BE29DD">
      <w:pPr>
        <w:rPr>
          <w:color w:val="0070C0"/>
          <w:sz w:val="28"/>
          <w:szCs w:val="28"/>
        </w:rPr>
      </w:pPr>
    </w:p>
    <w:p w14:paraId="0C0ED1A7" w14:textId="7E8960E3" w:rsidR="00BE29DD" w:rsidRPr="009B1597" w:rsidRDefault="00BE29DD">
      <w:pPr>
        <w:rPr>
          <w:color w:val="0070C0"/>
          <w:sz w:val="28"/>
          <w:szCs w:val="28"/>
        </w:rPr>
      </w:pPr>
    </w:p>
    <w:p w14:paraId="69887A25" w14:textId="4E577CF0" w:rsidR="00BE29DD" w:rsidRPr="009B1597" w:rsidRDefault="00886E8D">
      <w:pPr>
        <w:rPr>
          <w:color w:val="0070C0"/>
          <w:sz w:val="28"/>
          <w:szCs w:val="28"/>
        </w:rPr>
      </w:pPr>
      <w:r w:rsidRPr="009B1597">
        <w:rPr>
          <w:noProof/>
          <w:color w:val="0070C0"/>
          <w:sz w:val="28"/>
          <w:szCs w:val="28"/>
        </w:rPr>
        <mc:AlternateContent>
          <mc:Choice Requires="wps">
            <w:drawing>
              <wp:anchor distT="0" distB="0" distL="114300" distR="114300" simplePos="0" relativeHeight="251647999" behindDoc="1" locked="0" layoutInCell="1" allowOverlap="1" wp14:anchorId="145265DA" wp14:editId="73193E8F">
                <wp:simplePos x="0" y="0"/>
                <wp:positionH relativeFrom="column">
                  <wp:posOffset>-982307</wp:posOffset>
                </wp:positionH>
                <wp:positionV relativeFrom="paragraph">
                  <wp:posOffset>245887</wp:posOffset>
                </wp:positionV>
                <wp:extent cx="7628890" cy="1770139"/>
                <wp:effectExtent l="0" t="0" r="0" b="1905"/>
                <wp:wrapNone/>
                <wp:docPr id="1604268920" name="Rectangle 10"/>
                <wp:cNvGraphicFramePr/>
                <a:graphic xmlns:a="http://schemas.openxmlformats.org/drawingml/2006/main">
                  <a:graphicData uri="http://schemas.microsoft.com/office/word/2010/wordprocessingShape">
                    <wps:wsp>
                      <wps:cNvSpPr/>
                      <wps:spPr>
                        <a:xfrm>
                          <a:off x="0" y="0"/>
                          <a:ext cx="7628890" cy="1770139"/>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2EC2A5" id="Rectangle 10" o:spid="_x0000_s1026" style="position:absolute;margin-left:-77.35pt;margin-top:19.35pt;width:600.7pt;height:139.4pt;z-index:-25166848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Q1TfAIAAF8FAAAOAAAAZHJzL2Uyb0RvYy54bWysVFFP2zAQfp+0/2D5fSTpgEJFiioQ0yQE&#10;CJh4dh27ieT4vLPbtPv1OztpCgztYdqLY/vuvrv78p0vLretYRuFvgFb8uIo50xZCVVjVyX/8Xzz&#10;5YwzH4SthAGrSr5Tnl/OP3+66NxMTaAGUylkBGL9rHMlr0Nwsyzzslat8EfglCWjBmxFoCOusgpF&#10;R+itySZ5fpp1gJVDkMp7ur3ujXye8LVWMtxr7VVgpuRUW0grpnUZ12x+IWYrFK5u5FCG+IcqWtFY&#10;SjpCXYsg2BqbP6DaRiJ40OFIQpuB1o1UqQfqpsjfdfNUC6dSL0SOdyNN/v/ByrvNk3tAoqFzfuZp&#10;G7vYamzjl+pj20TWbiRLbQOTdDk9nZydnROnkmzFdJoXX88jndkh3KEP3xS0LG5KjvQ3Eklic+tD&#10;77p3idk8mKa6aYxJh6gAdWWQbQT9u+WqGMDfeBkbfS3EqB4w3mSHXtIu7IyKfsY+Ks2aiqqfpEKS&#10;zA5JhJTKhqI31aJSfe7iJM+TUqi1MSI1mgAjsqb8I/YA8LaBPXZf5eAfQ1VS6Ric/62wPniMSJnB&#10;hjG4bSzgRwCGuhoy9/57knpqIktLqHYPyBD6GfFO3jT0226FDw8CaSjoV9Ogh3tatIGu5DDsOKsB&#10;f310H/1Jq2TlrKMhK7n/uRaoODPfLan4vDg+jlOZDscn0wkd8LVl+dpi1+0VkBYKelKcTNvoH8x+&#10;qxHaF3oPFjErmYSVlLvkMuD+cBX64acXRarFIrnRJDoRbu2TkxE8shpl+bx9EegG7QaS/R3sB1LM&#10;3km4942RFhbrALpJ+j7wOvBNU5yEM7w48Zl4fU5eh3dx/hsAAP//AwBQSwMEFAAGAAgAAAAhAP44&#10;donhAAAADAEAAA8AAABkcnMvZG93bnJldi54bWxMj8tOwzAQRfdI/IM1SGxQ6wT3pRCnAiQkNiwo&#10;FWLpxia2Go+j2E1Svp7pClbzurr3TLmdfMsG00cXUEI+z4AZrIN22EjYf7zMNsBiUqhVG9BIOJsI&#10;2+r6qlSFDiO+m2GXGkYmGAslwabUFZzH2hqv4jx0Bun2HXqvEo19w3WvRjL3Lb/PshX3yiElWNWZ&#10;Z2vq4+7kJbydhXgd7sRx3DvRuB/+9fRpg5S3N9PjA7BkpvQnhgs+oUNFTIdwQh1ZK2GWLxdr0koQ&#10;G6oXRbZYUXegTb5eAq9K/v+J6hcAAP//AwBQSwECLQAUAAYACAAAACEAtoM4kv4AAADhAQAAEwAA&#10;AAAAAAAAAAAAAAAAAAAAW0NvbnRlbnRfVHlwZXNdLnhtbFBLAQItABQABgAIAAAAIQA4/SH/1gAA&#10;AJQBAAALAAAAAAAAAAAAAAAAAC8BAABfcmVscy8ucmVsc1BLAQItABQABgAIAAAAIQA5cQ1TfAIA&#10;AF8FAAAOAAAAAAAAAAAAAAAAAC4CAABkcnMvZTJvRG9jLnhtbFBLAQItABQABgAIAAAAIQD+OHaJ&#10;4QAAAAwBAAAPAAAAAAAAAAAAAAAAANYEAABkcnMvZG93bnJldi54bWxQSwUGAAAAAAQABADzAAAA&#10;5AUAAAAA&#10;" fillcolor="white [3212]" stroked="f" strokeweight="1pt"/>
            </w:pict>
          </mc:Fallback>
        </mc:AlternateContent>
      </w:r>
    </w:p>
    <w:p w14:paraId="52373D39" w14:textId="1ACCA48E" w:rsidR="00BE29DD" w:rsidRPr="009B1597" w:rsidRDefault="00BE29DD">
      <w:pPr>
        <w:rPr>
          <w:color w:val="0070C0"/>
          <w:sz w:val="28"/>
          <w:szCs w:val="28"/>
        </w:rPr>
      </w:pPr>
    </w:p>
    <w:p w14:paraId="75891827" w14:textId="5F392411" w:rsidR="00BE29DD" w:rsidRPr="009B1597" w:rsidRDefault="00BE29DD">
      <w:pPr>
        <w:rPr>
          <w:color w:val="0070C0"/>
          <w:sz w:val="28"/>
          <w:szCs w:val="28"/>
        </w:rPr>
      </w:pPr>
    </w:p>
    <w:p w14:paraId="21404237" w14:textId="0D60E4BF" w:rsidR="00BE29DD" w:rsidRPr="009B1597" w:rsidRDefault="00665734">
      <w:pPr>
        <w:rPr>
          <w:color w:val="0070C0"/>
          <w:sz w:val="28"/>
          <w:szCs w:val="28"/>
        </w:rPr>
      </w:pPr>
      <w:r w:rsidRPr="00C24CCE">
        <w:rPr>
          <w:noProof/>
        </w:rPr>
        <w:drawing>
          <wp:anchor distT="0" distB="0" distL="114300" distR="114300" simplePos="0" relativeHeight="251742208" behindDoc="0" locked="0" layoutInCell="1" allowOverlap="1" wp14:anchorId="0CEA89B7" wp14:editId="1E7E6AC0">
            <wp:simplePos x="0" y="0"/>
            <wp:positionH relativeFrom="column">
              <wp:posOffset>-292757</wp:posOffset>
            </wp:positionH>
            <wp:positionV relativeFrom="paragraph">
              <wp:posOffset>377513</wp:posOffset>
            </wp:positionV>
            <wp:extent cx="1943100" cy="521335"/>
            <wp:effectExtent l="0" t="0" r="0" b="0"/>
            <wp:wrapNone/>
            <wp:docPr id="1083615553" name="Picture 1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615553" name="Picture 13" descr="A close up of a logo&#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943100" cy="521335"/>
                    </a:xfrm>
                    <a:prstGeom prst="rect">
                      <a:avLst/>
                    </a:prstGeom>
                  </pic:spPr>
                </pic:pic>
              </a:graphicData>
            </a:graphic>
            <wp14:sizeRelH relativeFrom="margin">
              <wp14:pctWidth>0</wp14:pctWidth>
            </wp14:sizeRelH>
            <wp14:sizeRelV relativeFrom="margin">
              <wp14:pctHeight>0</wp14:pctHeight>
            </wp14:sizeRelV>
          </wp:anchor>
        </w:drawing>
      </w:r>
    </w:p>
    <w:p w14:paraId="21C0391F" w14:textId="3BA55A61" w:rsidR="00E6454D" w:rsidRPr="009B1597" w:rsidRDefault="00E6454D">
      <w:pPr>
        <w:rPr>
          <w:color w:val="0070C0"/>
          <w:sz w:val="28"/>
          <w:szCs w:val="28"/>
        </w:rPr>
      </w:pPr>
    </w:p>
    <w:p w14:paraId="7556BCDF" w14:textId="77777777" w:rsidR="002A146E" w:rsidRPr="009B1597" w:rsidRDefault="002A146E">
      <w:pPr>
        <w:rPr>
          <w:color w:val="0070C0"/>
          <w:sz w:val="28"/>
          <w:szCs w:val="28"/>
        </w:rPr>
      </w:pPr>
    </w:p>
    <w:p w14:paraId="6006B5A8" w14:textId="0CC4CF70" w:rsidR="00F328EF" w:rsidRPr="009B1597" w:rsidRDefault="00BE6837">
      <w:pPr>
        <w:rPr>
          <w:b/>
          <w:bCs/>
          <w:color w:val="0070C0"/>
        </w:rPr>
      </w:pPr>
      <w:r w:rsidRPr="009B1597">
        <w:rPr>
          <w:b/>
          <w:bCs/>
          <w:color w:val="0070C0"/>
          <w:sz w:val="28"/>
          <w:szCs w:val="28"/>
        </w:rPr>
        <w:t>SUMMARY</w:t>
      </w:r>
    </w:p>
    <w:p w14:paraId="743A48A9" w14:textId="0A6F3EC5" w:rsidR="00377C37" w:rsidRPr="009B1597" w:rsidRDefault="00BE6837" w:rsidP="00BE6837">
      <w:pPr>
        <w:rPr>
          <w:sz w:val="22"/>
          <w:szCs w:val="22"/>
        </w:rPr>
      </w:pPr>
      <w:r w:rsidRPr="009B1597">
        <w:rPr>
          <w:sz w:val="22"/>
          <w:szCs w:val="22"/>
        </w:rPr>
        <w:t xml:space="preserve">System name: </w:t>
      </w:r>
      <w:r w:rsidR="002F5952" w:rsidRPr="002F5952">
        <w:rPr>
          <w:sz w:val="22"/>
          <w:szCs w:val="22"/>
        </w:rPr>
        <w:t>VitraDual Interlocking Plank Rainscreen System</w:t>
      </w:r>
    </w:p>
    <w:p w14:paraId="61CCE3A4" w14:textId="7BB6B006" w:rsidR="005466B8" w:rsidRPr="009B1597" w:rsidRDefault="005466B8" w:rsidP="005466B8">
      <w:pPr>
        <w:rPr>
          <w:sz w:val="22"/>
          <w:szCs w:val="22"/>
        </w:rPr>
      </w:pPr>
      <w:r w:rsidRPr="009B1597">
        <w:rPr>
          <w:sz w:val="22"/>
          <w:szCs w:val="22"/>
        </w:rPr>
        <w:t xml:space="preserve">System basis of design: </w:t>
      </w:r>
      <w:r w:rsidR="00E6173A" w:rsidRPr="00E6173A">
        <w:rPr>
          <w:sz w:val="22"/>
          <w:szCs w:val="22"/>
        </w:rPr>
        <w:t>VitraDual A1 aluminium interlocking plank panels installed onto the VitraFix aluminium carrier system. The interlocking plank design provides a concealed</w:t>
      </w:r>
      <w:r w:rsidR="00E6173A" w:rsidRPr="00E6173A">
        <w:rPr>
          <w:sz w:val="22"/>
          <w:szCs w:val="22"/>
        </w:rPr>
        <w:noBreakHyphen/>
        <w:t>fix, plank</w:t>
      </w:r>
      <w:r w:rsidR="00E6173A" w:rsidRPr="00E6173A">
        <w:rPr>
          <w:sz w:val="22"/>
          <w:szCs w:val="22"/>
        </w:rPr>
        <w:noBreakHyphen/>
        <w:t>style façade aesthetic with a durable, non</w:t>
      </w:r>
      <w:r w:rsidR="00E6173A" w:rsidRPr="00E6173A">
        <w:rPr>
          <w:sz w:val="22"/>
          <w:szCs w:val="22"/>
        </w:rPr>
        <w:noBreakHyphen/>
        <w:t>combustible aluminium construction.</w:t>
      </w:r>
    </w:p>
    <w:p w14:paraId="1A3D0CAF" w14:textId="6F9CFA46" w:rsidR="00BE6837" w:rsidRPr="009B1597" w:rsidRDefault="00BE6837" w:rsidP="00BE6837">
      <w:pPr>
        <w:rPr>
          <w:sz w:val="22"/>
          <w:szCs w:val="22"/>
        </w:rPr>
      </w:pPr>
      <w:r w:rsidRPr="009B1597">
        <w:rPr>
          <w:sz w:val="22"/>
          <w:szCs w:val="22"/>
        </w:rPr>
        <w:t>Manufacturer: Valcan with approved partner system components</w:t>
      </w:r>
    </w:p>
    <w:p w14:paraId="331C5258" w14:textId="7C863358" w:rsidR="00BE6837" w:rsidRPr="009B1597" w:rsidRDefault="00BE6837" w:rsidP="00BE6837">
      <w:pPr>
        <w:rPr>
          <w:sz w:val="22"/>
          <w:szCs w:val="22"/>
        </w:rPr>
      </w:pPr>
      <w:r w:rsidRPr="009B1597">
        <w:rPr>
          <w:sz w:val="22"/>
          <w:szCs w:val="22"/>
        </w:rPr>
        <w:t xml:space="preserve">System type: </w:t>
      </w:r>
      <w:r w:rsidR="00E6173A" w:rsidRPr="00E6173A">
        <w:rPr>
          <w:sz w:val="22"/>
          <w:szCs w:val="22"/>
        </w:rPr>
        <w:t>A1 aluminium interlocking plank rainscreen façade system.</w:t>
      </w:r>
    </w:p>
    <w:p w14:paraId="608FB95B" w14:textId="25236A81" w:rsidR="00BE6837" w:rsidRPr="009B1597" w:rsidRDefault="00BE6837" w:rsidP="00BE6837">
      <w:pPr>
        <w:rPr>
          <w:sz w:val="22"/>
          <w:szCs w:val="22"/>
        </w:rPr>
      </w:pPr>
      <w:r w:rsidRPr="009B1597">
        <w:rPr>
          <w:sz w:val="22"/>
          <w:szCs w:val="22"/>
        </w:rPr>
        <w:t xml:space="preserve">Fixing method: </w:t>
      </w:r>
      <w:r w:rsidR="00E6173A" w:rsidRPr="00E6173A">
        <w:rPr>
          <w:sz w:val="22"/>
          <w:szCs w:val="22"/>
        </w:rPr>
        <w:t>Interlocking plank system with concealed mechanical fixings and rear stiffened panels installed onto an aluminium carrier system.</w:t>
      </w:r>
    </w:p>
    <w:p w14:paraId="04C6CB87" w14:textId="08434DB0" w:rsidR="00BE6837" w:rsidRPr="009B1597" w:rsidRDefault="00BE6837" w:rsidP="00BE6837">
      <w:pPr>
        <w:rPr>
          <w:sz w:val="22"/>
          <w:szCs w:val="22"/>
        </w:rPr>
      </w:pPr>
      <w:r w:rsidRPr="009B1597">
        <w:rPr>
          <w:sz w:val="22"/>
          <w:szCs w:val="22"/>
        </w:rPr>
        <w:t xml:space="preserve">Fire rating: </w:t>
      </w:r>
      <w:r w:rsidR="00263689" w:rsidRPr="00263689">
        <w:rPr>
          <w:sz w:val="22"/>
          <w:szCs w:val="22"/>
        </w:rPr>
        <w:t>A1 throughout (panels, carrier system, insulation and breather membrane), classified to BS EN 13501</w:t>
      </w:r>
      <w:r w:rsidR="00263689" w:rsidRPr="00263689">
        <w:rPr>
          <w:sz w:val="22"/>
          <w:szCs w:val="22"/>
        </w:rPr>
        <w:noBreakHyphen/>
        <w:t>1. Suitable for use on buildings subject to ADB v2 requirements.</w:t>
      </w:r>
    </w:p>
    <w:p w14:paraId="51D87F11" w14:textId="5DEEA05E" w:rsidR="00BE6837" w:rsidRPr="009B1597" w:rsidRDefault="00BE6837" w:rsidP="00BE6837">
      <w:pPr>
        <w:rPr>
          <w:sz w:val="22"/>
          <w:szCs w:val="22"/>
        </w:rPr>
      </w:pPr>
      <w:r w:rsidRPr="009B1597">
        <w:rPr>
          <w:sz w:val="22"/>
          <w:szCs w:val="22"/>
        </w:rPr>
        <w:t>Warranty: Up to 30 years</w:t>
      </w:r>
    </w:p>
    <w:p w14:paraId="798F8A6F" w14:textId="7F8E369B" w:rsidR="00BE6837" w:rsidRPr="009B1597" w:rsidRDefault="00BE6837" w:rsidP="00BE6837">
      <w:pPr>
        <w:rPr>
          <w:sz w:val="22"/>
          <w:szCs w:val="22"/>
        </w:rPr>
      </w:pPr>
      <w:r w:rsidRPr="009B1597">
        <w:rPr>
          <w:sz w:val="22"/>
          <w:szCs w:val="22"/>
        </w:rPr>
        <w:t xml:space="preserve">Typical applications: </w:t>
      </w:r>
      <w:r w:rsidR="00263689" w:rsidRPr="00263689">
        <w:rPr>
          <w:sz w:val="22"/>
          <w:szCs w:val="22"/>
        </w:rPr>
        <w:t>Residential, commercial and mixed</w:t>
      </w:r>
      <w:r w:rsidR="00263689" w:rsidRPr="00263689">
        <w:rPr>
          <w:sz w:val="22"/>
          <w:szCs w:val="22"/>
        </w:rPr>
        <w:noBreakHyphen/>
        <w:t>use developments, including high</w:t>
      </w:r>
      <w:r w:rsidR="00263689" w:rsidRPr="00263689">
        <w:rPr>
          <w:sz w:val="22"/>
          <w:szCs w:val="22"/>
        </w:rPr>
        <w:noBreakHyphen/>
        <w:t>rise buildings where a modern plank</w:t>
      </w:r>
      <w:r w:rsidR="00263689" w:rsidRPr="00263689">
        <w:rPr>
          <w:sz w:val="22"/>
          <w:szCs w:val="22"/>
        </w:rPr>
        <w:noBreakHyphen/>
        <w:t>effect façade and non</w:t>
      </w:r>
      <w:r w:rsidR="00263689" w:rsidRPr="00263689">
        <w:rPr>
          <w:sz w:val="22"/>
          <w:szCs w:val="22"/>
        </w:rPr>
        <w:noBreakHyphen/>
        <w:t>combustible construction are required.</w:t>
      </w:r>
    </w:p>
    <w:p w14:paraId="0D07EC68" w14:textId="6F3AE552" w:rsidR="00BE6837" w:rsidRPr="009B1597" w:rsidRDefault="00BE6837" w:rsidP="00BE6837">
      <w:pPr>
        <w:rPr>
          <w:sz w:val="22"/>
          <w:szCs w:val="22"/>
        </w:rPr>
      </w:pPr>
      <w:r w:rsidRPr="009B1597">
        <w:rPr>
          <w:sz w:val="22"/>
          <w:szCs w:val="22"/>
        </w:rPr>
        <w:t>Standards: BS 8414 tested, CWCT, BBA certified</w:t>
      </w:r>
      <w:r w:rsidR="00B20BFC" w:rsidRPr="009B1597">
        <w:rPr>
          <w:sz w:val="22"/>
          <w:szCs w:val="22"/>
        </w:rPr>
        <w:t>*</w:t>
      </w:r>
    </w:p>
    <w:p w14:paraId="4E4462E8" w14:textId="29F57532" w:rsidR="00070059" w:rsidRPr="009B1597" w:rsidRDefault="00070059" w:rsidP="00BE6837">
      <w:pPr>
        <w:rPr>
          <w:sz w:val="28"/>
          <w:szCs w:val="28"/>
        </w:rPr>
      </w:pPr>
    </w:p>
    <w:p w14:paraId="65AF2294" w14:textId="6E549CEE" w:rsidR="00B569F1" w:rsidRPr="009B1597" w:rsidRDefault="00B569F1" w:rsidP="00E06985">
      <w:pPr>
        <w:rPr>
          <w:color w:val="0070C0"/>
          <w:sz w:val="28"/>
          <w:szCs w:val="28"/>
        </w:rPr>
      </w:pPr>
    </w:p>
    <w:p w14:paraId="2CF323EC" w14:textId="6F5029DF" w:rsidR="00B569F1" w:rsidRPr="009B1597" w:rsidRDefault="005466B8" w:rsidP="00E06985">
      <w:pPr>
        <w:rPr>
          <w:color w:val="0070C0"/>
          <w:sz w:val="28"/>
          <w:szCs w:val="28"/>
        </w:rPr>
      </w:pPr>
      <w:r w:rsidRPr="009B1597">
        <w:rPr>
          <w:noProof/>
          <w:color w:val="0070C0"/>
          <w:sz w:val="28"/>
          <w:szCs w:val="28"/>
        </w:rPr>
        <w:drawing>
          <wp:anchor distT="0" distB="0" distL="114300" distR="114300" simplePos="0" relativeHeight="251654144" behindDoc="1" locked="0" layoutInCell="1" allowOverlap="1" wp14:anchorId="6D5748B2" wp14:editId="4EFC3E81">
            <wp:simplePos x="0" y="0"/>
            <wp:positionH relativeFrom="column">
              <wp:posOffset>-142875</wp:posOffset>
            </wp:positionH>
            <wp:positionV relativeFrom="paragraph">
              <wp:posOffset>264160</wp:posOffset>
            </wp:positionV>
            <wp:extent cx="6001632" cy="1805049"/>
            <wp:effectExtent l="0" t="0" r="0" b="5080"/>
            <wp:wrapNone/>
            <wp:docPr id="1434657820" name="Picture 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657820" name="Picture 9" descr="A screenshot of a computer&#10;&#10;Description automatically generated"/>
                    <pic:cNvPicPr/>
                  </pic:nvPicPr>
                  <pic:blipFill rotWithShape="1">
                    <a:blip r:embed="rId13" cstate="print">
                      <a:extLst>
                        <a:ext uri="{28A0092B-C50C-407E-A947-70E740481C1C}">
                          <a14:useLocalDpi xmlns:a14="http://schemas.microsoft.com/office/drawing/2010/main" val="0"/>
                        </a:ext>
                      </a:extLst>
                    </a:blip>
                    <a:srcRect l="5387" t="6733" r="3646" b="4407"/>
                    <a:stretch/>
                  </pic:blipFill>
                  <pic:spPr bwMode="auto">
                    <a:xfrm>
                      <a:off x="0" y="0"/>
                      <a:ext cx="6001632" cy="18050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9583411" w14:textId="37952243" w:rsidR="00B569F1" w:rsidRPr="009B1597" w:rsidRDefault="00B569F1" w:rsidP="00E06985">
      <w:pPr>
        <w:rPr>
          <w:color w:val="0070C0"/>
          <w:sz w:val="28"/>
          <w:szCs w:val="28"/>
        </w:rPr>
      </w:pPr>
    </w:p>
    <w:p w14:paraId="7205227A" w14:textId="29E8EA05" w:rsidR="00B569F1" w:rsidRPr="009B1597" w:rsidRDefault="00B569F1" w:rsidP="00E06985">
      <w:pPr>
        <w:rPr>
          <w:color w:val="0070C0"/>
          <w:sz w:val="28"/>
          <w:szCs w:val="28"/>
        </w:rPr>
      </w:pPr>
    </w:p>
    <w:p w14:paraId="47A907ED" w14:textId="2DEDE164" w:rsidR="00B569F1" w:rsidRPr="009B1597" w:rsidRDefault="00B569F1" w:rsidP="00E06985">
      <w:pPr>
        <w:rPr>
          <w:color w:val="0070C0"/>
          <w:sz w:val="28"/>
          <w:szCs w:val="28"/>
        </w:rPr>
      </w:pPr>
    </w:p>
    <w:p w14:paraId="72BF5658" w14:textId="3691CD10" w:rsidR="00B569F1" w:rsidRPr="009B1597" w:rsidRDefault="00B569F1" w:rsidP="00E06985">
      <w:pPr>
        <w:rPr>
          <w:color w:val="0070C0"/>
          <w:sz w:val="28"/>
          <w:szCs w:val="28"/>
        </w:rPr>
      </w:pPr>
    </w:p>
    <w:p w14:paraId="5B3E8201" w14:textId="51CDCD0A" w:rsidR="00B569F1" w:rsidRPr="009B1597" w:rsidRDefault="00B569F1" w:rsidP="00E06985">
      <w:pPr>
        <w:rPr>
          <w:color w:val="0070C0"/>
          <w:sz w:val="28"/>
          <w:szCs w:val="28"/>
        </w:rPr>
      </w:pPr>
    </w:p>
    <w:p w14:paraId="25E142CC" w14:textId="1485EDF0" w:rsidR="00B569F1" w:rsidRPr="009B1597" w:rsidRDefault="00B569F1" w:rsidP="00E06985">
      <w:pPr>
        <w:rPr>
          <w:color w:val="0070C0"/>
          <w:sz w:val="28"/>
          <w:szCs w:val="28"/>
        </w:rPr>
      </w:pPr>
    </w:p>
    <w:p w14:paraId="30E98112" w14:textId="767332C4" w:rsidR="00B569F1" w:rsidRPr="009B1597" w:rsidRDefault="00B569F1" w:rsidP="00E06985">
      <w:pPr>
        <w:rPr>
          <w:color w:val="0070C0"/>
          <w:sz w:val="28"/>
          <w:szCs w:val="28"/>
        </w:rPr>
      </w:pPr>
    </w:p>
    <w:p w14:paraId="44F7CFA2" w14:textId="355CE1AA" w:rsidR="00B569F1" w:rsidRPr="009B1597" w:rsidRDefault="00956576" w:rsidP="00E06985">
      <w:pPr>
        <w:rPr>
          <w:sz w:val="22"/>
          <w:szCs w:val="22"/>
        </w:rPr>
      </w:pPr>
      <w:r w:rsidRPr="009B1597">
        <w:rPr>
          <w:sz w:val="22"/>
          <w:szCs w:val="22"/>
        </w:rPr>
        <w:t>*</w:t>
      </w:r>
      <w:r w:rsidRPr="009B1597">
        <w:rPr>
          <w:rFonts w:cs="Cambria"/>
          <w:sz w:val="22"/>
          <w:szCs w:val="22"/>
        </w:rPr>
        <w:t> </w:t>
      </w:r>
      <w:r w:rsidRPr="009B1597">
        <w:rPr>
          <w:sz w:val="22"/>
          <w:szCs w:val="22"/>
        </w:rPr>
        <w:t>Vitradual 3mm is manufactured by Valcan and is available with BBA certification when produced at BBA-certified production facilities.</w:t>
      </w:r>
      <w:r w:rsidRPr="009B1597">
        <w:rPr>
          <w:rFonts w:cs="Cambria"/>
          <w:sz w:val="22"/>
          <w:szCs w:val="22"/>
        </w:rPr>
        <w:t> </w:t>
      </w:r>
      <w:r w:rsidRPr="009B1597">
        <w:rPr>
          <w:b/>
          <w:bCs/>
          <w:sz w:val="22"/>
          <w:szCs w:val="22"/>
        </w:rPr>
        <w:t>Certification requirements must be specified at enquiry and order stage</w:t>
      </w:r>
      <w:r w:rsidRPr="009B1597">
        <w:rPr>
          <w:sz w:val="22"/>
          <w:szCs w:val="22"/>
        </w:rPr>
        <w:t>.</w:t>
      </w:r>
      <w:r w:rsidRPr="009B1597">
        <w:rPr>
          <w:rFonts w:cs="Cambria"/>
          <w:sz w:val="22"/>
          <w:szCs w:val="22"/>
        </w:rPr>
        <w:t> </w:t>
      </w:r>
      <w:hyperlink r:id="rId14" w:history="1">
        <w:r w:rsidRPr="009B1597">
          <w:rPr>
            <w:rStyle w:val="Hyperlink"/>
            <w:color w:val="auto"/>
            <w:sz w:val="22"/>
            <w:szCs w:val="22"/>
          </w:rPr>
          <w:t>Contact us</w:t>
        </w:r>
        <w:r w:rsidRPr="009B1597">
          <w:rPr>
            <w:rStyle w:val="Hyperlink"/>
            <w:rFonts w:cs="Cambria"/>
            <w:color w:val="auto"/>
            <w:sz w:val="22"/>
            <w:szCs w:val="22"/>
          </w:rPr>
          <w:t> </w:t>
        </w:r>
      </w:hyperlink>
      <w:r w:rsidRPr="009B1597">
        <w:rPr>
          <w:sz w:val="22"/>
          <w:szCs w:val="22"/>
        </w:rPr>
        <w:t>for more details</w:t>
      </w:r>
    </w:p>
    <w:p w14:paraId="03A377AE" w14:textId="25BECA23" w:rsidR="00B569F1" w:rsidRPr="009B1597" w:rsidRDefault="00B569F1" w:rsidP="00E06985">
      <w:pPr>
        <w:rPr>
          <w:color w:val="0070C0"/>
          <w:sz w:val="28"/>
          <w:szCs w:val="28"/>
        </w:rPr>
      </w:pPr>
    </w:p>
    <w:p w14:paraId="0A002F34" w14:textId="2784235B" w:rsidR="00B569F1" w:rsidRPr="009B1597" w:rsidRDefault="00B569F1" w:rsidP="00E06985">
      <w:pPr>
        <w:rPr>
          <w:color w:val="0070C0"/>
          <w:sz w:val="28"/>
          <w:szCs w:val="28"/>
        </w:rPr>
      </w:pPr>
    </w:p>
    <w:p w14:paraId="0A6ED0F2" w14:textId="77777777" w:rsidR="00B569F1" w:rsidRPr="009B1597" w:rsidRDefault="00B569F1" w:rsidP="00E06985">
      <w:pPr>
        <w:rPr>
          <w:color w:val="0070C0"/>
          <w:sz w:val="28"/>
          <w:szCs w:val="28"/>
        </w:rPr>
      </w:pPr>
    </w:p>
    <w:p w14:paraId="70CBF23A" w14:textId="77777777" w:rsidR="00AB03C2" w:rsidRDefault="00AB03C2" w:rsidP="00E06985">
      <w:pPr>
        <w:rPr>
          <w:color w:val="0070C0"/>
          <w:sz w:val="28"/>
          <w:szCs w:val="28"/>
        </w:rPr>
      </w:pPr>
    </w:p>
    <w:p w14:paraId="776EE610" w14:textId="6575BC76" w:rsidR="00E06985" w:rsidRPr="009B1597" w:rsidRDefault="00E06985" w:rsidP="00E06985">
      <w:pPr>
        <w:rPr>
          <w:b/>
          <w:bCs/>
          <w:sz w:val="28"/>
          <w:szCs w:val="28"/>
        </w:rPr>
      </w:pPr>
      <w:r w:rsidRPr="009B1597">
        <w:rPr>
          <w:b/>
          <w:bCs/>
          <w:sz w:val="28"/>
          <w:szCs w:val="28"/>
        </w:rPr>
        <w:t>CONTENTS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1361"/>
      </w:tblGrid>
      <w:tr w:rsidR="00DF6677" w:rsidRPr="009B1597" w14:paraId="6DA0131C" w14:textId="77777777" w:rsidTr="00DF6677">
        <w:tc>
          <w:tcPr>
            <w:tcW w:w="7655" w:type="dxa"/>
          </w:tcPr>
          <w:p w14:paraId="66410CD6" w14:textId="0B0A15DD" w:rsidR="00DF6677" w:rsidRPr="009B1597" w:rsidRDefault="00401461" w:rsidP="00BE6837">
            <w:pPr>
              <w:rPr>
                <w:sz w:val="22"/>
                <w:szCs w:val="22"/>
              </w:rPr>
            </w:pPr>
            <w:r w:rsidRPr="009B1597">
              <w:rPr>
                <w:color w:val="0070C0"/>
                <w:sz w:val="22"/>
                <w:szCs w:val="22"/>
              </w:rPr>
              <w:t>VITRADUAL</w:t>
            </w:r>
            <w:r w:rsidR="00EB7240" w:rsidRPr="009B1597">
              <w:rPr>
                <w:color w:val="0070C0"/>
                <w:sz w:val="22"/>
                <w:szCs w:val="22"/>
              </w:rPr>
              <w:t xml:space="preserve"> A1 ALUMINIUM</w:t>
            </w:r>
            <w:r w:rsidR="00D233B7">
              <w:rPr>
                <w:color w:val="0070C0"/>
                <w:sz w:val="22"/>
                <w:szCs w:val="22"/>
              </w:rPr>
              <w:t xml:space="preserve"> INTERLOCKING PLANK</w:t>
            </w:r>
            <w:r w:rsidR="00EB7240" w:rsidRPr="009B1597">
              <w:rPr>
                <w:color w:val="0070C0"/>
                <w:sz w:val="22"/>
                <w:szCs w:val="22"/>
              </w:rPr>
              <w:t xml:space="preserve"> RAINSCREEN SYSTEM</w:t>
            </w:r>
          </w:p>
        </w:tc>
        <w:tc>
          <w:tcPr>
            <w:tcW w:w="1361" w:type="dxa"/>
          </w:tcPr>
          <w:p w14:paraId="68966B52" w14:textId="46D99335" w:rsidR="00DF6677" w:rsidRPr="009B1597" w:rsidRDefault="00B403EE" w:rsidP="00BE6837">
            <w:pPr>
              <w:rPr>
                <w:sz w:val="22"/>
                <w:szCs w:val="22"/>
              </w:rPr>
            </w:pPr>
            <w:r w:rsidRPr="009B1597">
              <w:rPr>
                <w:sz w:val="22"/>
                <w:szCs w:val="22"/>
              </w:rPr>
              <w:t>P 4-</w:t>
            </w:r>
            <w:r w:rsidR="00D504E5">
              <w:rPr>
                <w:sz w:val="22"/>
                <w:szCs w:val="22"/>
              </w:rPr>
              <w:t>6</w:t>
            </w:r>
          </w:p>
        </w:tc>
      </w:tr>
      <w:tr w:rsidR="00DF6677" w:rsidRPr="009B1597" w14:paraId="08A8BD19" w14:textId="77777777" w:rsidTr="00DF6677">
        <w:tc>
          <w:tcPr>
            <w:tcW w:w="7655" w:type="dxa"/>
          </w:tcPr>
          <w:p w14:paraId="310A0FB6" w14:textId="40FF8BD4" w:rsidR="00DF6677" w:rsidRPr="009B1597" w:rsidRDefault="00245C66" w:rsidP="00D2097D">
            <w:pPr>
              <w:ind w:left="720"/>
              <w:rPr>
                <w:sz w:val="22"/>
                <w:szCs w:val="22"/>
              </w:rPr>
            </w:pPr>
            <w:r w:rsidRPr="009B1597">
              <w:rPr>
                <w:sz w:val="22"/>
                <w:szCs w:val="22"/>
              </w:rPr>
              <w:t xml:space="preserve">System </w:t>
            </w:r>
            <w:r w:rsidR="00AE1636" w:rsidRPr="009B1597">
              <w:rPr>
                <w:sz w:val="22"/>
                <w:szCs w:val="22"/>
              </w:rPr>
              <w:t>d</w:t>
            </w:r>
            <w:r w:rsidRPr="009B1597">
              <w:rPr>
                <w:sz w:val="22"/>
                <w:szCs w:val="22"/>
              </w:rPr>
              <w:t>escription</w:t>
            </w:r>
          </w:p>
        </w:tc>
        <w:tc>
          <w:tcPr>
            <w:tcW w:w="1361" w:type="dxa"/>
          </w:tcPr>
          <w:p w14:paraId="6A097A61" w14:textId="7ABAA0D2" w:rsidR="00DF6677" w:rsidRPr="009B1597" w:rsidRDefault="00DF6677" w:rsidP="00BE6837">
            <w:pPr>
              <w:rPr>
                <w:sz w:val="22"/>
                <w:szCs w:val="22"/>
              </w:rPr>
            </w:pPr>
          </w:p>
        </w:tc>
      </w:tr>
      <w:tr w:rsidR="00DF6677" w:rsidRPr="009B1597" w14:paraId="5F51EAAF" w14:textId="77777777" w:rsidTr="00DF6677">
        <w:tc>
          <w:tcPr>
            <w:tcW w:w="7655" w:type="dxa"/>
          </w:tcPr>
          <w:p w14:paraId="4C6B2419" w14:textId="7F2BC279" w:rsidR="00DF6677" w:rsidRPr="009B1597" w:rsidRDefault="00F65606" w:rsidP="00D2097D">
            <w:pPr>
              <w:ind w:left="720"/>
              <w:rPr>
                <w:sz w:val="22"/>
                <w:szCs w:val="22"/>
              </w:rPr>
            </w:pPr>
            <w:r w:rsidRPr="009B1597">
              <w:rPr>
                <w:sz w:val="22"/>
                <w:szCs w:val="22"/>
              </w:rPr>
              <w:t xml:space="preserve">Panel </w:t>
            </w:r>
            <w:r w:rsidR="00AE1636" w:rsidRPr="009B1597">
              <w:rPr>
                <w:sz w:val="22"/>
                <w:szCs w:val="22"/>
              </w:rPr>
              <w:t>d</w:t>
            </w:r>
            <w:r w:rsidRPr="009B1597">
              <w:rPr>
                <w:sz w:val="22"/>
                <w:szCs w:val="22"/>
              </w:rPr>
              <w:t>escription</w:t>
            </w:r>
          </w:p>
        </w:tc>
        <w:tc>
          <w:tcPr>
            <w:tcW w:w="1361" w:type="dxa"/>
          </w:tcPr>
          <w:p w14:paraId="4554BFE1" w14:textId="2953463F" w:rsidR="00DF6677" w:rsidRPr="009B1597" w:rsidRDefault="00DF6677" w:rsidP="00BE6837">
            <w:pPr>
              <w:rPr>
                <w:sz w:val="22"/>
                <w:szCs w:val="22"/>
              </w:rPr>
            </w:pPr>
          </w:p>
        </w:tc>
      </w:tr>
      <w:tr w:rsidR="00DF6677" w:rsidRPr="009B1597" w14:paraId="0C7D47BB" w14:textId="77777777" w:rsidTr="00DF6677">
        <w:tc>
          <w:tcPr>
            <w:tcW w:w="7655" w:type="dxa"/>
          </w:tcPr>
          <w:p w14:paraId="64A53482" w14:textId="25E15BA1" w:rsidR="00DF6677" w:rsidRPr="009B1597" w:rsidRDefault="00D2097D" w:rsidP="00D2097D">
            <w:pPr>
              <w:ind w:left="720"/>
              <w:rPr>
                <w:sz w:val="22"/>
                <w:szCs w:val="22"/>
              </w:rPr>
            </w:pPr>
            <w:r w:rsidRPr="009B1597">
              <w:rPr>
                <w:sz w:val="22"/>
                <w:szCs w:val="22"/>
              </w:rPr>
              <w:t>Performance</w:t>
            </w:r>
          </w:p>
        </w:tc>
        <w:tc>
          <w:tcPr>
            <w:tcW w:w="1361" w:type="dxa"/>
          </w:tcPr>
          <w:p w14:paraId="30DC3F83" w14:textId="1BFBE37F" w:rsidR="00DF6677" w:rsidRPr="009B1597" w:rsidRDefault="00DF6677" w:rsidP="00BE6837">
            <w:pPr>
              <w:rPr>
                <w:sz w:val="22"/>
                <w:szCs w:val="22"/>
              </w:rPr>
            </w:pPr>
          </w:p>
        </w:tc>
      </w:tr>
      <w:tr w:rsidR="00DF6677" w:rsidRPr="009B1597" w14:paraId="1BBD1650" w14:textId="77777777" w:rsidTr="00DF6677">
        <w:tc>
          <w:tcPr>
            <w:tcW w:w="7655" w:type="dxa"/>
          </w:tcPr>
          <w:p w14:paraId="3D357AD2" w14:textId="6EFD9060" w:rsidR="00DF6677" w:rsidRPr="009B1597" w:rsidRDefault="00D2097D" w:rsidP="00D2097D">
            <w:pPr>
              <w:ind w:left="720"/>
              <w:rPr>
                <w:sz w:val="22"/>
                <w:szCs w:val="22"/>
              </w:rPr>
            </w:pPr>
            <w:r w:rsidRPr="009B1597">
              <w:rPr>
                <w:sz w:val="22"/>
                <w:szCs w:val="22"/>
              </w:rPr>
              <w:t>Finish and colour</w:t>
            </w:r>
          </w:p>
        </w:tc>
        <w:tc>
          <w:tcPr>
            <w:tcW w:w="1361" w:type="dxa"/>
          </w:tcPr>
          <w:p w14:paraId="47B5925F" w14:textId="56A89228" w:rsidR="00DF6677" w:rsidRPr="009B1597" w:rsidRDefault="00DF6677" w:rsidP="00BE6837">
            <w:pPr>
              <w:rPr>
                <w:sz w:val="22"/>
                <w:szCs w:val="22"/>
              </w:rPr>
            </w:pPr>
          </w:p>
        </w:tc>
      </w:tr>
      <w:tr w:rsidR="00DF6677" w:rsidRPr="009B1597" w14:paraId="4A613230" w14:textId="77777777" w:rsidTr="00AC13A5">
        <w:trPr>
          <w:trHeight w:val="457"/>
        </w:trPr>
        <w:tc>
          <w:tcPr>
            <w:tcW w:w="7655" w:type="dxa"/>
          </w:tcPr>
          <w:p w14:paraId="400DBFB2" w14:textId="06A0AF5A" w:rsidR="00DF6677" w:rsidRPr="009B1597" w:rsidRDefault="00D2097D" w:rsidP="00D2097D">
            <w:pPr>
              <w:ind w:left="720"/>
              <w:rPr>
                <w:sz w:val="22"/>
                <w:szCs w:val="22"/>
              </w:rPr>
            </w:pPr>
            <w:r w:rsidRPr="009B1597">
              <w:rPr>
                <w:sz w:val="22"/>
                <w:szCs w:val="22"/>
              </w:rPr>
              <w:t>Application</w:t>
            </w:r>
          </w:p>
        </w:tc>
        <w:tc>
          <w:tcPr>
            <w:tcW w:w="1361" w:type="dxa"/>
          </w:tcPr>
          <w:p w14:paraId="6A7FF830" w14:textId="44A70646" w:rsidR="00DF6677" w:rsidRPr="009B1597" w:rsidRDefault="00DF6677" w:rsidP="00BE6837">
            <w:pPr>
              <w:rPr>
                <w:sz w:val="22"/>
                <w:szCs w:val="22"/>
              </w:rPr>
            </w:pPr>
          </w:p>
        </w:tc>
      </w:tr>
      <w:tr w:rsidR="00DF6677" w:rsidRPr="009B1597" w14:paraId="2579BC57" w14:textId="77777777" w:rsidTr="00AC13A5">
        <w:trPr>
          <w:trHeight w:val="548"/>
        </w:trPr>
        <w:tc>
          <w:tcPr>
            <w:tcW w:w="7655" w:type="dxa"/>
          </w:tcPr>
          <w:p w14:paraId="0DCF32BB" w14:textId="3EC6CCD8" w:rsidR="00DF6677" w:rsidRPr="009B1597" w:rsidRDefault="00CE06D9" w:rsidP="009D53E5">
            <w:pPr>
              <w:rPr>
                <w:sz w:val="22"/>
                <w:szCs w:val="22"/>
              </w:rPr>
            </w:pPr>
            <w:r w:rsidRPr="009B1597">
              <w:rPr>
                <w:sz w:val="22"/>
                <w:szCs w:val="22"/>
              </w:rPr>
              <w:t>Specifiers notes</w:t>
            </w:r>
            <w:r w:rsidR="000A4036" w:rsidRPr="009B1597">
              <w:rPr>
                <w:sz w:val="22"/>
                <w:szCs w:val="22"/>
              </w:rPr>
              <w:t xml:space="preserve"> – Vitr</w:t>
            </w:r>
            <w:r w:rsidR="00DB079F" w:rsidRPr="009B1597">
              <w:rPr>
                <w:sz w:val="22"/>
                <w:szCs w:val="22"/>
              </w:rPr>
              <w:t>a</w:t>
            </w:r>
            <w:r w:rsidR="000A4036" w:rsidRPr="009B1597">
              <w:rPr>
                <w:sz w:val="22"/>
                <w:szCs w:val="22"/>
              </w:rPr>
              <w:t xml:space="preserve">Dual </w:t>
            </w:r>
          </w:p>
        </w:tc>
        <w:tc>
          <w:tcPr>
            <w:tcW w:w="1361" w:type="dxa"/>
          </w:tcPr>
          <w:p w14:paraId="60D9FADC" w14:textId="79C1F5DE" w:rsidR="00DF6677" w:rsidRPr="009B1597" w:rsidRDefault="009C0138" w:rsidP="009D53E5">
            <w:pPr>
              <w:rPr>
                <w:sz w:val="22"/>
                <w:szCs w:val="22"/>
              </w:rPr>
            </w:pPr>
            <w:r w:rsidRPr="009B1597">
              <w:rPr>
                <w:sz w:val="22"/>
                <w:szCs w:val="22"/>
              </w:rPr>
              <w:t xml:space="preserve">P </w:t>
            </w:r>
            <w:r w:rsidR="00D504E5">
              <w:rPr>
                <w:sz w:val="22"/>
                <w:szCs w:val="22"/>
              </w:rPr>
              <w:t>7</w:t>
            </w:r>
          </w:p>
        </w:tc>
      </w:tr>
      <w:tr w:rsidR="00DF6677" w:rsidRPr="009B1597" w14:paraId="70FD88EA" w14:textId="77777777" w:rsidTr="00DF6677">
        <w:tc>
          <w:tcPr>
            <w:tcW w:w="7655" w:type="dxa"/>
          </w:tcPr>
          <w:p w14:paraId="4A3B1718" w14:textId="6B743481" w:rsidR="00DF6677" w:rsidRPr="009B1597" w:rsidRDefault="005A38C9" w:rsidP="00BE6837">
            <w:pPr>
              <w:rPr>
                <w:sz w:val="22"/>
                <w:szCs w:val="22"/>
              </w:rPr>
            </w:pPr>
            <w:r w:rsidRPr="009B1597">
              <w:rPr>
                <w:color w:val="0070C0"/>
                <w:sz w:val="22"/>
                <w:szCs w:val="22"/>
              </w:rPr>
              <w:t>VITRAFIX</w:t>
            </w:r>
            <w:r w:rsidR="00CE06D9" w:rsidRPr="009B1597">
              <w:rPr>
                <w:color w:val="0070C0"/>
                <w:sz w:val="22"/>
                <w:szCs w:val="22"/>
              </w:rPr>
              <w:t xml:space="preserve"> ALUMINIUM CARRIER SYSTEM OVERVIEW</w:t>
            </w:r>
          </w:p>
        </w:tc>
        <w:tc>
          <w:tcPr>
            <w:tcW w:w="1361" w:type="dxa"/>
          </w:tcPr>
          <w:p w14:paraId="57F1C41E" w14:textId="568CA24C" w:rsidR="00DF6677" w:rsidRPr="009B1597" w:rsidRDefault="009C0138" w:rsidP="00BE6837">
            <w:pPr>
              <w:rPr>
                <w:sz w:val="22"/>
                <w:szCs w:val="22"/>
              </w:rPr>
            </w:pPr>
            <w:r w:rsidRPr="009B1597">
              <w:rPr>
                <w:sz w:val="22"/>
                <w:szCs w:val="22"/>
              </w:rPr>
              <w:t xml:space="preserve">P </w:t>
            </w:r>
            <w:r w:rsidR="00B74737">
              <w:rPr>
                <w:sz w:val="22"/>
                <w:szCs w:val="22"/>
              </w:rPr>
              <w:t>7-9</w:t>
            </w:r>
          </w:p>
        </w:tc>
      </w:tr>
      <w:tr w:rsidR="009D53E5" w:rsidRPr="009B1597" w14:paraId="6BD61F5E" w14:textId="77777777" w:rsidTr="00DF6677">
        <w:tc>
          <w:tcPr>
            <w:tcW w:w="7655" w:type="dxa"/>
          </w:tcPr>
          <w:p w14:paraId="3722F31F" w14:textId="3C870C7A" w:rsidR="009D53E5" w:rsidRPr="009B1597" w:rsidRDefault="009D53E5" w:rsidP="009D53E5">
            <w:pPr>
              <w:ind w:left="720"/>
              <w:rPr>
                <w:sz w:val="22"/>
                <w:szCs w:val="22"/>
              </w:rPr>
            </w:pPr>
            <w:r w:rsidRPr="009B1597">
              <w:rPr>
                <w:sz w:val="22"/>
                <w:szCs w:val="22"/>
              </w:rPr>
              <w:t xml:space="preserve">System </w:t>
            </w:r>
            <w:r w:rsidR="00AE1636" w:rsidRPr="009B1597">
              <w:rPr>
                <w:sz w:val="22"/>
                <w:szCs w:val="22"/>
              </w:rPr>
              <w:t>d</w:t>
            </w:r>
            <w:r w:rsidRPr="009B1597">
              <w:rPr>
                <w:sz w:val="22"/>
                <w:szCs w:val="22"/>
              </w:rPr>
              <w:t>escription</w:t>
            </w:r>
          </w:p>
        </w:tc>
        <w:tc>
          <w:tcPr>
            <w:tcW w:w="1361" w:type="dxa"/>
          </w:tcPr>
          <w:p w14:paraId="52D5B6E4" w14:textId="77777777" w:rsidR="009D53E5" w:rsidRPr="009B1597" w:rsidRDefault="009D53E5" w:rsidP="00BE6837">
            <w:pPr>
              <w:rPr>
                <w:sz w:val="22"/>
                <w:szCs w:val="22"/>
              </w:rPr>
            </w:pPr>
          </w:p>
        </w:tc>
      </w:tr>
      <w:tr w:rsidR="006F6893" w:rsidRPr="009B1597" w14:paraId="5E28B6ED" w14:textId="77777777" w:rsidTr="00DF6677">
        <w:tc>
          <w:tcPr>
            <w:tcW w:w="7655" w:type="dxa"/>
          </w:tcPr>
          <w:p w14:paraId="126BBFE0" w14:textId="4E5CCAB5" w:rsidR="006F6893" w:rsidRPr="009B1597" w:rsidRDefault="006F6893" w:rsidP="009D53E5">
            <w:pPr>
              <w:ind w:left="720"/>
              <w:rPr>
                <w:sz w:val="22"/>
                <w:szCs w:val="22"/>
              </w:rPr>
            </w:pPr>
            <w:r w:rsidRPr="009B1597">
              <w:rPr>
                <w:sz w:val="22"/>
                <w:szCs w:val="22"/>
              </w:rPr>
              <w:t>Performance and compliance</w:t>
            </w:r>
          </w:p>
        </w:tc>
        <w:tc>
          <w:tcPr>
            <w:tcW w:w="1361" w:type="dxa"/>
          </w:tcPr>
          <w:p w14:paraId="4AACB1AB" w14:textId="77777777" w:rsidR="006F6893" w:rsidRPr="009B1597" w:rsidRDefault="006F6893" w:rsidP="00BE6837">
            <w:pPr>
              <w:rPr>
                <w:sz w:val="22"/>
                <w:szCs w:val="22"/>
              </w:rPr>
            </w:pPr>
          </w:p>
        </w:tc>
      </w:tr>
      <w:tr w:rsidR="006F6893" w:rsidRPr="009B1597" w14:paraId="7A9C7224" w14:textId="77777777" w:rsidTr="00DF6677">
        <w:tc>
          <w:tcPr>
            <w:tcW w:w="7655" w:type="dxa"/>
          </w:tcPr>
          <w:p w14:paraId="403CA273" w14:textId="76F00613" w:rsidR="006F6893" w:rsidRPr="009B1597" w:rsidRDefault="006F6893" w:rsidP="009D53E5">
            <w:pPr>
              <w:ind w:left="720"/>
              <w:rPr>
                <w:sz w:val="22"/>
                <w:szCs w:val="22"/>
              </w:rPr>
            </w:pPr>
            <w:r w:rsidRPr="009B1597">
              <w:rPr>
                <w:sz w:val="22"/>
                <w:szCs w:val="22"/>
              </w:rPr>
              <w:t xml:space="preserve">System </w:t>
            </w:r>
            <w:r w:rsidR="00AE1636" w:rsidRPr="009B1597">
              <w:rPr>
                <w:sz w:val="22"/>
                <w:szCs w:val="22"/>
              </w:rPr>
              <w:t>o</w:t>
            </w:r>
            <w:r w:rsidRPr="009B1597">
              <w:rPr>
                <w:sz w:val="22"/>
                <w:szCs w:val="22"/>
              </w:rPr>
              <w:t>ptions</w:t>
            </w:r>
          </w:p>
        </w:tc>
        <w:tc>
          <w:tcPr>
            <w:tcW w:w="1361" w:type="dxa"/>
          </w:tcPr>
          <w:p w14:paraId="7130DD08" w14:textId="77777777" w:rsidR="006F6893" w:rsidRPr="009B1597" w:rsidRDefault="006F6893" w:rsidP="00BE6837">
            <w:pPr>
              <w:rPr>
                <w:sz w:val="22"/>
                <w:szCs w:val="22"/>
              </w:rPr>
            </w:pPr>
          </w:p>
        </w:tc>
      </w:tr>
      <w:tr w:rsidR="006F6893" w:rsidRPr="009B1597" w14:paraId="4010ACEF" w14:textId="77777777" w:rsidTr="00AC13A5">
        <w:trPr>
          <w:trHeight w:val="413"/>
        </w:trPr>
        <w:tc>
          <w:tcPr>
            <w:tcW w:w="7655" w:type="dxa"/>
          </w:tcPr>
          <w:p w14:paraId="2E459AD6" w14:textId="7DC3A5B1" w:rsidR="006F6893" w:rsidRPr="009B1597" w:rsidRDefault="006F6893" w:rsidP="009D53E5">
            <w:pPr>
              <w:ind w:left="720"/>
              <w:rPr>
                <w:sz w:val="22"/>
                <w:szCs w:val="22"/>
              </w:rPr>
            </w:pPr>
            <w:r w:rsidRPr="009B1597">
              <w:rPr>
                <w:sz w:val="22"/>
                <w:szCs w:val="22"/>
              </w:rPr>
              <w:t>Application</w:t>
            </w:r>
          </w:p>
        </w:tc>
        <w:tc>
          <w:tcPr>
            <w:tcW w:w="1361" w:type="dxa"/>
          </w:tcPr>
          <w:p w14:paraId="3F51CC20" w14:textId="77777777" w:rsidR="006F6893" w:rsidRPr="009B1597" w:rsidRDefault="006F6893" w:rsidP="00BE6837">
            <w:pPr>
              <w:rPr>
                <w:sz w:val="22"/>
                <w:szCs w:val="22"/>
              </w:rPr>
            </w:pPr>
          </w:p>
        </w:tc>
      </w:tr>
      <w:tr w:rsidR="00B74737" w:rsidRPr="009B1597" w14:paraId="7BB1A5BD" w14:textId="77777777" w:rsidTr="00AC13A5">
        <w:trPr>
          <w:trHeight w:val="413"/>
        </w:trPr>
        <w:tc>
          <w:tcPr>
            <w:tcW w:w="7655" w:type="dxa"/>
          </w:tcPr>
          <w:p w14:paraId="32326961" w14:textId="42CD262E" w:rsidR="00B74737" w:rsidRPr="009B1597" w:rsidRDefault="00B74737" w:rsidP="00B74737">
            <w:pPr>
              <w:ind w:left="720"/>
              <w:rPr>
                <w:sz w:val="22"/>
                <w:szCs w:val="22"/>
              </w:rPr>
            </w:pPr>
            <w:r w:rsidRPr="009B1597">
              <w:rPr>
                <w:sz w:val="22"/>
                <w:szCs w:val="22"/>
              </w:rPr>
              <w:t>Specifiers notes - VitraFix</w:t>
            </w:r>
          </w:p>
        </w:tc>
        <w:tc>
          <w:tcPr>
            <w:tcW w:w="1361" w:type="dxa"/>
          </w:tcPr>
          <w:p w14:paraId="530180A9" w14:textId="58312DC5" w:rsidR="00B74737" w:rsidRPr="009B1597" w:rsidRDefault="00B74737" w:rsidP="00B74737">
            <w:pPr>
              <w:rPr>
                <w:sz w:val="22"/>
                <w:szCs w:val="22"/>
              </w:rPr>
            </w:pPr>
            <w:r w:rsidRPr="009B1597">
              <w:rPr>
                <w:sz w:val="22"/>
                <w:szCs w:val="22"/>
              </w:rPr>
              <w:t xml:space="preserve">P </w:t>
            </w:r>
            <w:r>
              <w:rPr>
                <w:sz w:val="22"/>
                <w:szCs w:val="22"/>
              </w:rPr>
              <w:t>10</w:t>
            </w:r>
          </w:p>
        </w:tc>
      </w:tr>
      <w:tr w:rsidR="00B74737" w:rsidRPr="009B1597" w14:paraId="05B4D845" w14:textId="77777777" w:rsidTr="00DF6677">
        <w:tc>
          <w:tcPr>
            <w:tcW w:w="7655" w:type="dxa"/>
          </w:tcPr>
          <w:p w14:paraId="7F9D48FB" w14:textId="66B35EEF" w:rsidR="00B74737" w:rsidRPr="009B1597" w:rsidRDefault="00B74737" w:rsidP="00B74737">
            <w:pPr>
              <w:rPr>
                <w:sz w:val="22"/>
                <w:szCs w:val="22"/>
              </w:rPr>
            </w:pPr>
            <w:r w:rsidRPr="009B1597">
              <w:rPr>
                <w:color w:val="0070C0"/>
                <w:sz w:val="22"/>
                <w:szCs w:val="22"/>
              </w:rPr>
              <w:t>TYPICAL DRAWINGS</w:t>
            </w:r>
          </w:p>
        </w:tc>
        <w:tc>
          <w:tcPr>
            <w:tcW w:w="1361" w:type="dxa"/>
          </w:tcPr>
          <w:p w14:paraId="5005B31A" w14:textId="237B6F7F" w:rsidR="00B74737" w:rsidRPr="009B1597" w:rsidRDefault="00B74737" w:rsidP="00B74737">
            <w:pPr>
              <w:rPr>
                <w:sz w:val="22"/>
                <w:szCs w:val="22"/>
              </w:rPr>
            </w:pPr>
            <w:r w:rsidRPr="009B1597">
              <w:rPr>
                <w:sz w:val="22"/>
                <w:szCs w:val="22"/>
              </w:rPr>
              <w:t>P</w:t>
            </w:r>
            <w:r>
              <w:rPr>
                <w:sz w:val="22"/>
                <w:szCs w:val="22"/>
              </w:rPr>
              <w:t xml:space="preserve"> 11</w:t>
            </w:r>
            <w:r w:rsidRPr="009B1597">
              <w:rPr>
                <w:sz w:val="22"/>
                <w:szCs w:val="22"/>
              </w:rPr>
              <w:t>-</w:t>
            </w:r>
            <w:r>
              <w:rPr>
                <w:sz w:val="22"/>
                <w:szCs w:val="22"/>
              </w:rPr>
              <w:t>12</w:t>
            </w:r>
          </w:p>
        </w:tc>
      </w:tr>
      <w:tr w:rsidR="00B74737" w:rsidRPr="009B1597" w14:paraId="64D85943" w14:textId="77777777" w:rsidTr="00DF6677">
        <w:tc>
          <w:tcPr>
            <w:tcW w:w="7655" w:type="dxa"/>
          </w:tcPr>
          <w:p w14:paraId="295FE6A4" w14:textId="2DAF33A5" w:rsidR="00B74737" w:rsidRPr="009B1597" w:rsidRDefault="004347FB" w:rsidP="00B74737">
            <w:pPr>
              <w:ind w:left="720"/>
              <w:rPr>
                <w:sz w:val="22"/>
                <w:szCs w:val="22"/>
              </w:rPr>
            </w:pPr>
            <w:r>
              <w:rPr>
                <w:sz w:val="22"/>
                <w:szCs w:val="22"/>
              </w:rPr>
              <w:t>Interlocking plank system typical detail coping</w:t>
            </w:r>
          </w:p>
        </w:tc>
        <w:tc>
          <w:tcPr>
            <w:tcW w:w="1361" w:type="dxa"/>
          </w:tcPr>
          <w:p w14:paraId="5F1FDFC4" w14:textId="77777777" w:rsidR="00B74737" w:rsidRPr="009B1597" w:rsidRDefault="00B74737" w:rsidP="00B74737">
            <w:pPr>
              <w:rPr>
                <w:sz w:val="22"/>
                <w:szCs w:val="22"/>
              </w:rPr>
            </w:pPr>
          </w:p>
        </w:tc>
      </w:tr>
      <w:tr w:rsidR="00B74737" w:rsidRPr="009B1597" w14:paraId="6BE78CB3" w14:textId="77777777" w:rsidTr="00DF6677">
        <w:tc>
          <w:tcPr>
            <w:tcW w:w="7655" w:type="dxa"/>
          </w:tcPr>
          <w:p w14:paraId="44A22EE5" w14:textId="05A957BD" w:rsidR="00B74737" w:rsidRPr="009B1597" w:rsidRDefault="004347FB" w:rsidP="00B74737">
            <w:pPr>
              <w:ind w:left="720"/>
              <w:rPr>
                <w:sz w:val="22"/>
                <w:szCs w:val="22"/>
              </w:rPr>
            </w:pPr>
            <w:r>
              <w:rPr>
                <w:sz w:val="22"/>
                <w:szCs w:val="22"/>
              </w:rPr>
              <w:t>Interlocking plank system typical detail window head</w:t>
            </w:r>
          </w:p>
        </w:tc>
        <w:tc>
          <w:tcPr>
            <w:tcW w:w="1361" w:type="dxa"/>
          </w:tcPr>
          <w:p w14:paraId="1CEDDA97" w14:textId="77777777" w:rsidR="00B74737" w:rsidRPr="009B1597" w:rsidRDefault="00B74737" w:rsidP="00B74737">
            <w:pPr>
              <w:rPr>
                <w:sz w:val="22"/>
                <w:szCs w:val="22"/>
              </w:rPr>
            </w:pPr>
          </w:p>
        </w:tc>
      </w:tr>
      <w:tr w:rsidR="00B74737" w:rsidRPr="009B1597" w14:paraId="396604B0" w14:textId="77777777" w:rsidTr="00DF6677">
        <w:tc>
          <w:tcPr>
            <w:tcW w:w="7655" w:type="dxa"/>
          </w:tcPr>
          <w:p w14:paraId="1F0DC45E" w14:textId="4F6AD897" w:rsidR="00B74737" w:rsidRPr="009B1597" w:rsidRDefault="004347FB" w:rsidP="00B74737">
            <w:pPr>
              <w:ind w:left="720"/>
              <w:rPr>
                <w:sz w:val="22"/>
                <w:szCs w:val="22"/>
              </w:rPr>
            </w:pPr>
            <w:r>
              <w:rPr>
                <w:sz w:val="22"/>
                <w:szCs w:val="22"/>
              </w:rPr>
              <w:t xml:space="preserve">Interlocking plank system typical detail </w:t>
            </w:r>
            <w:r w:rsidR="00B74737" w:rsidRPr="009B1597">
              <w:rPr>
                <w:sz w:val="22"/>
                <w:szCs w:val="22"/>
              </w:rPr>
              <w:t xml:space="preserve">external corner </w:t>
            </w:r>
          </w:p>
        </w:tc>
        <w:tc>
          <w:tcPr>
            <w:tcW w:w="1361" w:type="dxa"/>
          </w:tcPr>
          <w:p w14:paraId="6E33197F" w14:textId="77777777" w:rsidR="00B74737" w:rsidRPr="009B1597" w:rsidRDefault="00B74737" w:rsidP="00B74737">
            <w:pPr>
              <w:rPr>
                <w:sz w:val="22"/>
                <w:szCs w:val="22"/>
              </w:rPr>
            </w:pPr>
          </w:p>
        </w:tc>
      </w:tr>
      <w:tr w:rsidR="00B74737" w:rsidRPr="009B1597" w14:paraId="670B07C9" w14:textId="77777777" w:rsidTr="00C8792B">
        <w:trPr>
          <w:trHeight w:val="366"/>
        </w:trPr>
        <w:tc>
          <w:tcPr>
            <w:tcW w:w="7655" w:type="dxa"/>
          </w:tcPr>
          <w:p w14:paraId="1FE1D68C" w14:textId="217691D6" w:rsidR="00B74737" w:rsidRPr="009B1597" w:rsidRDefault="004347FB" w:rsidP="00B74737">
            <w:pPr>
              <w:ind w:left="720"/>
              <w:rPr>
                <w:sz w:val="22"/>
                <w:szCs w:val="22"/>
              </w:rPr>
            </w:pPr>
            <w:r>
              <w:rPr>
                <w:sz w:val="22"/>
                <w:szCs w:val="22"/>
              </w:rPr>
              <w:t xml:space="preserve">Interlocking plank system typical detail </w:t>
            </w:r>
            <w:r w:rsidR="00B74737" w:rsidRPr="009B1597">
              <w:rPr>
                <w:sz w:val="22"/>
                <w:szCs w:val="22"/>
              </w:rPr>
              <w:t>internal corner</w:t>
            </w:r>
          </w:p>
        </w:tc>
        <w:tc>
          <w:tcPr>
            <w:tcW w:w="1361" w:type="dxa"/>
          </w:tcPr>
          <w:p w14:paraId="35F0842A" w14:textId="77777777" w:rsidR="00B74737" w:rsidRPr="009B1597" w:rsidRDefault="00B74737" w:rsidP="00B74737">
            <w:pPr>
              <w:rPr>
                <w:sz w:val="22"/>
                <w:szCs w:val="22"/>
              </w:rPr>
            </w:pPr>
          </w:p>
        </w:tc>
      </w:tr>
      <w:tr w:rsidR="00B74737" w:rsidRPr="009B1597" w14:paraId="78D99707" w14:textId="77777777" w:rsidTr="00DF6677">
        <w:tc>
          <w:tcPr>
            <w:tcW w:w="7655" w:type="dxa"/>
          </w:tcPr>
          <w:p w14:paraId="6A87CF92" w14:textId="01E78392" w:rsidR="00B74737" w:rsidRPr="009B1597" w:rsidRDefault="00B74737" w:rsidP="00B74737">
            <w:pPr>
              <w:rPr>
                <w:sz w:val="22"/>
                <w:szCs w:val="22"/>
              </w:rPr>
            </w:pPr>
            <w:r w:rsidRPr="009B1597">
              <w:rPr>
                <w:color w:val="0070C0"/>
                <w:sz w:val="22"/>
                <w:szCs w:val="22"/>
              </w:rPr>
              <w:t>TECHNICAL SCHEDULE</w:t>
            </w:r>
          </w:p>
        </w:tc>
        <w:tc>
          <w:tcPr>
            <w:tcW w:w="1361" w:type="dxa"/>
          </w:tcPr>
          <w:p w14:paraId="7732F478" w14:textId="53726CA3" w:rsidR="00B74737" w:rsidRPr="009B1597" w:rsidRDefault="00B74737" w:rsidP="00B74737">
            <w:pPr>
              <w:rPr>
                <w:sz w:val="22"/>
                <w:szCs w:val="22"/>
              </w:rPr>
            </w:pPr>
            <w:r w:rsidRPr="009B1597">
              <w:rPr>
                <w:sz w:val="22"/>
                <w:szCs w:val="22"/>
              </w:rPr>
              <w:t>P 1</w:t>
            </w:r>
            <w:r w:rsidR="004347FB">
              <w:rPr>
                <w:sz w:val="22"/>
                <w:szCs w:val="22"/>
              </w:rPr>
              <w:t>3</w:t>
            </w:r>
            <w:r w:rsidRPr="009B1597">
              <w:rPr>
                <w:sz w:val="22"/>
                <w:szCs w:val="22"/>
              </w:rPr>
              <w:t xml:space="preserve"> – 1</w:t>
            </w:r>
            <w:r w:rsidR="00C87605">
              <w:rPr>
                <w:sz w:val="22"/>
                <w:szCs w:val="22"/>
              </w:rPr>
              <w:t>8</w:t>
            </w:r>
          </w:p>
        </w:tc>
      </w:tr>
      <w:tr w:rsidR="00B74737" w:rsidRPr="009B1597" w14:paraId="33774BAB" w14:textId="77777777" w:rsidTr="00DF6677">
        <w:tc>
          <w:tcPr>
            <w:tcW w:w="7655" w:type="dxa"/>
          </w:tcPr>
          <w:p w14:paraId="67174190" w14:textId="4A07B9E0" w:rsidR="00B74737" w:rsidRPr="009B1597" w:rsidRDefault="00B74737" w:rsidP="00B74737">
            <w:pPr>
              <w:ind w:left="720"/>
              <w:rPr>
                <w:sz w:val="22"/>
                <w:szCs w:val="22"/>
              </w:rPr>
            </w:pPr>
            <w:r w:rsidRPr="009B1597">
              <w:rPr>
                <w:sz w:val="22"/>
                <w:szCs w:val="22"/>
              </w:rPr>
              <w:t>System summary</w:t>
            </w:r>
          </w:p>
        </w:tc>
        <w:tc>
          <w:tcPr>
            <w:tcW w:w="1361" w:type="dxa"/>
          </w:tcPr>
          <w:p w14:paraId="023B2E99" w14:textId="77777777" w:rsidR="00B74737" w:rsidRPr="009B1597" w:rsidRDefault="00B74737" w:rsidP="00B74737">
            <w:pPr>
              <w:rPr>
                <w:sz w:val="22"/>
                <w:szCs w:val="22"/>
              </w:rPr>
            </w:pPr>
          </w:p>
        </w:tc>
      </w:tr>
      <w:tr w:rsidR="00B74737" w:rsidRPr="009B1597" w14:paraId="4B480690" w14:textId="77777777" w:rsidTr="00DF6677">
        <w:tc>
          <w:tcPr>
            <w:tcW w:w="7655" w:type="dxa"/>
          </w:tcPr>
          <w:p w14:paraId="20936815" w14:textId="602F3695" w:rsidR="00B74737" w:rsidRPr="009B1597" w:rsidRDefault="00B74737" w:rsidP="00B74737">
            <w:pPr>
              <w:ind w:left="720"/>
              <w:rPr>
                <w:sz w:val="22"/>
                <w:szCs w:val="22"/>
              </w:rPr>
            </w:pPr>
            <w:r w:rsidRPr="009B1597">
              <w:rPr>
                <w:sz w:val="22"/>
                <w:szCs w:val="22"/>
              </w:rPr>
              <w:t>Primary cladding details</w:t>
            </w:r>
          </w:p>
        </w:tc>
        <w:tc>
          <w:tcPr>
            <w:tcW w:w="1361" w:type="dxa"/>
          </w:tcPr>
          <w:p w14:paraId="520CACA5" w14:textId="77777777" w:rsidR="00B74737" w:rsidRPr="009B1597" w:rsidRDefault="00B74737" w:rsidP="00B74737">
            <w:pPr>
              <w:rPr>
                <w:sz w:val="22"/>
                <w:szCs w:val="22"/>
              </w:rPr>
            </w:pPr>
          </w:p>
        </w:tc>
      </w:tr>
      <w:tr w:rsidR="00B74737" w:rsidRPr="009B1597" w14:paraId="2CF8F427" w14:textId="77777777" w:rsidTr="00DF6677">
        <w:tc>
          <w:tcPr>
            <w:tcW w:w="7655" w:type="dxa"/>
          </w:tcPr>
          <w:p w14:paraId="6F20F52A" w14:textId="59B93936" w:rsidR="00B74737" w:rsidRPr="009B1597" w:rsidRDefault="00B74737" w:rsidP="00B74737">
            <w:pPr>
              <w:ind w:left="720"/>
              <w:rPr>
                <w:sz w:val="22"/>
                <w:szCs w:val="22"/>
              </w:rPr>
            </w:pPr>
            <w:r w:rsidRPr="009B1597">
              <w:rPr>
                <w:sz w:val="22"/>
                <w:szCs w:val="22"/>
              </w:rPr>
              <w:t>Panel Fixings and stiffening</w:t>
            </w:r>
          </w:p>
        </w:tc>
        <w:tc>
          <w:tcPr>
            <w:tcW w:w="1361" w:type="dxa"/>
          </w:tcPr>
          <w:p w14:paraId="5E6A3ED2" w14:textId="77777777" w:rsidR="00B74737" w:rsidRPr="009B1597" w:rsidRDefault="00B74737" w:rsidP="00B74737">
            <w:pPr>
              <w:rPr>
                <w:sz w:val="22"/>
                <w:szCs w:val="22"/>
              </w:rPr>
            </w:pPr>
          </w:p>
        </w:tc>
      </w:tr>
      <w:tr w:rsidR="00B74737" w:rsidRPr="009B1597" w14:paraId="7C50808C" w14:textId="77777777" w:rsidTr="00DF6677">
        <w:tc>
          <w:tcPr>
            <w:tcW w:w="7655" w:type="dxa"/>
          </w:tcPr>
          <w:p w14:paraId="4A591151" w14:textId="15E348BE" w:rsidR="00B74737" w:rsidRPr="009B1597" w:rsidRDefault="00B74737" w:rsidP="00B74737">
            <w:pPr>
              <w:ind w:left="720"/>
              <w:rPr>
                <w:sz w:val="22"/>
                <w:szCs w:val="22"/>
              </w:rPr>
            </w:pPr>
            <w:r w:rsidRPr="009B1597">
              <w:rPr>
                <w:sz w:val="22"/>
                <w:szCs w:val="22"/>
              </w:rPr>
              <w:t>Carrier System – Primary Support</w:t>
            </w:r>
          </w:p>
        </w:tc>
        <w:tc>
          <w:tcPr>
            <w:tcW w:w="1361" w:type="dxa"/>
          </w:tcPr>
          <w:p w14:paraId="55FA3F05" w14:textId="77777777" w:rsidR="00B74737" w:rsidRPr="009B1597" w:rsidRDefault="00B74737" w:rsidP="00B74737">
            <w:pPr>
              <w:rPr>
                <w:sz w:val="22"/>
                <w:szCs w:val="22"/>
              </w:rPr>
            </w:pPr>
          </w:p>
        </w:tc>
      </w:tr>
      <w:tr w:rsidR="00B74737" w:rsidRPr="009B1597" w14:paraId="306F0C31" w14:textId="77777777" w:rsidTr="00DF6677">
        <w:tc>
          <w:tcPr>
            <w:tcW w:w="7655" w:type="dxa"/>
          </w:tcPr>
          <w:p w14:paraId="2B2D45E1" w14:textId="751A63FB" w:rsidR="00B74737" w:rsidRPr="009B1597" w:rsidRDefault="00B74737" w:rsidP="00B74737">
            <w:pPr>
              <w:ind w:left="720"/>
              <w:rPr>
                <w:sz w:val="22"/>
                <w:szCs w:val="22"/>
              </w:rPr>
            </w:pPr>
            <w:r w:rsidRPr="009B1597">
              <w:rPr>
                <w:sz w:val="22"/>
                <w:szCs w:val="22"/>
              </w:rPr>
              <w:t>Horizontal rails (if required)</w:t>
            </w:r>
          </w:p>
        </w:tc>
        <w:tc>
          <w:tcPr>
            <w:tcW w:w="1361" w:type="dxa"/>
          </w:tcPr>
          <w:p w14:paraId="02DE97B7" w14:textId="77777777" w:rsidR="00B74737" w:rsidRPr="009B1597" w:rsidRDefault="00B74737" w:rsidP="00B74737">
            <w:pPr>
              <w:rPr>
                <w:sz w:val="22"/>
                <w:szCs w:val="22"/>
              </w:rPr>
            </w:pPr>
          </w:p>
        </w:tc>
      </w:tr>
      <w:tr w:rsidR="00B74737" w:rsidRPr="009B1597" w14:paraId="6165750C" w14:textId="77777777" w:rsidTr="00DF6677">
        <w:tc>
          <w:tcPr>
            <w:tcW w:w="7655" w:type="dxa"/>
          </w:tcPr>
          <w:p w14:paraId="33A8210B" w14:textId="479BC2BB" w:rsidR="00B74737" w:rsidRPr="009B1597" w:rsidRDefault="00B74737" w:rsidP="00B74737">
            <w:pPr>
              <w:ind w:left="720"/>
              <w:rPr>
                <w:sz w:val="22"/>
                <w:szCs w:val="22"/>
              </w:rPr>
            </w:pPr>
            <w:r w:rsidRPr="009B1597">
              <w:rPr>
                <w:sz w:val="22"/>
                <w:szCs w:val="22"/>
              </w:rPr>
              <w:t>Joints and tolerances</w:t>
            </w:r>
          </w:p>
        </w:tc>
        <w:tc>
          <w:tcPr>
            <w:tcW w:w="1361" w:type="dxa"/>
          </w:tcPr>
          <w:p w14:paraId="54086708" w14:textId="77777777" w:rsidR="00B74737" w:rsidRPr="009B1597" w:rsidRDefault="00B74737" w:rsidP="00B74737">
            <w:pPr>
              <w:rPr>
                <w:sz w:val="22"/>
                <w:szCs w:val="22"/>
              </w:rPr>
            </w:pPr>
          </w:p>
        </w:tc>
      </w:tr>
      <w:tr w:rsidR="00B74737" w:rsidRPr="009B1597" w14:paraId="28A08AAC" w14:textId="77777777" w:rsidTr="00DF6677">
        <w:tc>
          <w:tcPr>
            <w:tcW w:w="7655" w:type="dxa"/>
          </w:tcPr>
          <w:p w14:paraId="73632312" w14:textId="014F1F56" w:rsidR="00B74737" w:rsidRPr="009B1597" w:rsidRDefault="00B74737" w:rsidP="00B74737">
            <w:pPr>
              <w:ind w:left="720"/>
              <w:rPr>
                <w:sz w:val="22"/>
                <w:szCs w:val="22"/>
              </w:rPr>
            </w:pPr>
            <w:r w:rsidRPr="009B1597">
              <w:rPr>
                <w:sz w:val="22"/>
                <w:szCs w:val="22"/>
              </w:rPr>
              <w:t>Cavity and ventilation</w:t>
            </w:r>
          </w:p>
        </w:tc>
        <w:tc>
          <w:tcPr>
            <w:tcW w:w="1361" w:type="dxa"/>
          </w:tcPr>
          <w:p w14:paraId="3D455A28" w14:textId="77777777" w:rsidR="00B74737" w:rsidRPr="009B1597" w:rsidRDefault="00B74737" w:rsidP="00B74737">
            <w:pPr>
              <w:rPr>
                <w:sz w:val="22"/>
                <w:szCs w:val="22"/>
              </w:rPr>
            </w:pPr>
          </w:p>
        </w:tc>
      </w:tr>
      <w:tr w:rsidR="00B74737" w:rsidRPr="009B1597" w14:paraId="37966076" w14:textId="77777777" w:rsidTr="00DF6677">
        <w:tc>
          <w:tcPr>
            <w:tcW w:w="7655" w:type="dxa"/>
          </w:tcPr>
          <w:p w14:paraId="19D8E426" w14:textId="016D3FB8" w:rsidR="00B74737" w:rsidRPr="009B1597" w:rsidRDefault="00B74737" w:rsidP="00B74737">
            <w:pPr>
              <w:ind w:left="720"/>
              <w:rPr>
                <w:sz w:val="22"/>
                <w:szCs w:val="22"/>
              </w:rPr>
            </w:pPr>
            <w:r w:rsidRPr="009B1597">
              <w:rPr>
                <w:sz w:val="22"/>
                <w:szCs w:val="22"/>
              </w:rPr>
              <w:t>Ancillary components</w:t>
            </w:r>
          </w:p>
        </w:tc>
        <w:tc>
          <w:tcPr>
            <w:tcW w:w="1361" w:type="dxa"/>
          </w:tcPr>
          <w:p w14:paraId="30B5554E" w14:textId="77777777" w:rsidR="00B74737" w:rsidRPr="009B1597" w:rsidRDefault="00B74737" w:rsidP="00B74737">
            <w:pPr>
              <w:rPr>
                <w:sz w:val="22"/>
                <w:szCs w:val="22"/>
              </w:rPr>
            </w:pPr>
          </w:p>
        </w:tc>
      </w:tr>
      <w:tr w:rsidR="00B74737" w:rsidRPr="009B1597" w14:paraId="65AC7E88" w14:textId="77777777" w:rsidTr="00EB2F1B">
        <w:trPr>
          <w:trHeight w:val="400"/>
        </w:trPr>
        <w:tc>
          <w:tcPr>
            <w:tcW w:w="7655" w:type="dxa"/>
          </w:tcPr>
          <w:p w14:paraId="25664DE9" w14:textId="1678753A" w:rsidR="00B74737" w:rsidRPr="009B1597" w:rsidRDefault="00B74737" w:rsidP="00B74737">
            <w:pPr>
              <w:ind w:left="720"/>
              <w:rPr>
                <w:sz w:val="22"/>
                <w:szCs w:val="22"/>
              </w:rPr>
            </w:pPr>
            <w:r w:rsidRPr="009B1597">
              <w:rPr>
                <w:sz w:val="22"/>
                <w:szCs w:val="22"/>
              </w:rPr>
              <w:t>Masonry fixings (if required)</w:t>
            </w:r>
          </w:p>
        </w:tc>
        <w:tc>
          <w:tcPr>
            <w:tcW w:w="1361" w:type="dxa"/>
          </w:tcPr>
          <w:p w14:paraId="60C7A25C" w14:textId="77777777" w:rsidR="00B74737" w:rsidRPr="009B1597" w:rsidRDefault="00B74737" w:rsidP="00B74737">
            <w:pPr>
              <w:rPr>
                <w:sz w:val="22"/>
                <w:szCs w:val="22"/>
              </w:rPr>
            </w:pPr>
          </w:p>
        </w:tc>
      </w:tr>
      <w:tr w:rsidR="00B74737" w:rsidRPr="009B1597" w14:paraId="45C5B3E8" w14:textId="77777777" w:rsidTr="00EB2F1B">
        <w:trPr>
          <w:trHeight w:val="400"/>
        </w:trPr>
        <w:tc>
          <w:tcPr>
            <w:tcW w:w="7655" w:type="dxa"/>
          </w:tcPr>
          <w:p w14:paraId="760E6790" w14:textId="7DBB16DA" w:rsidR="00B74737" w:rsidRPr="009B1597" w:rsidRDefault="00B74737" w:rsidP="00B74737">
            <w:pPr>
              <w:rPr>
                <w:color w:val="0070C0"/>
                <w:sz w:val="22"/>
                <w:szCs w:val="22"/>
              </w:rPr>
            </w:pPr>
            <w:r w:rsidRPr="009B1597">
              <w:rPr>
                <w:color w:val="0070C0"/>
                <w:sz w:val="22"/>
                <w:szCs w:val="22"/>
              </w:rPr>
              <w:t>TECHNICAL DOWNLOADS</w:t>
            </w:r>
          </w:p>
        </w:tc>
        <w:tc>
          <w:tcPr>
            <w:tcW w:w="1361" w:type="dxa"/>
          </w:tcPr>
          <w:p w14:paraId="21A8049D" w14:textId="15FAFC20" w:rsidR="00B74737" w:rsidRPr="009B1597" w:rsidRDefault="00B74737" w:rsidP="00B74737">
            <w:pPr>
              <w:rPr>
                <w:sz w:val="22"/>
                <w:szCs w:val="22"/>
              </w:rPr>
            </w:pPr>
            <w:r w:rsidRPr="009B1597">
              <w:rPr>
                <w:sz w:val="22"/>
                <w:szCs w:val="22"/>
              </w:rPr>
              <w:t>P 1</w:t>
            </w:r>
            <w:r w:rsidR="00C87605">
              <w:rPr>
                <w:sz w:val="22"/>
                <w:szCs w:val="22"/>
              </w:rPr>
              <w:t>9</w:t>
            </w:r>
          </w:p>
        </w:tc>
      </w:tr>
      <w:tr w:rsidR="00B74737" w:rsidRPr="009B1597" w14:paraId="00191EA0" w14:textId="77777777" w:rsidTr="00EB2F1B">
        <w:trPr>
          <w:trHeight w:val="400"/>
        </w:trPr>
        <w:tc>
          <w:tcPr>
            <w:tcW w:w="7655" w:type="dxa"/>
          </w:tcPr>
          <w:p w14:paraId="7EE47F46" w14:textId="0F2EE380" w:rsidR="00B74737" w:rsidRPr="009B1597" w:rsidRDefault="00B74737" w:rsidP="00B74737">
            <w:pPr>
              <w:rPr>
                <w:color w:val="0070C0"/>
                <w:sz w:val="22"/>
                <w:szCs w:val="22"/>
              </w:rPr>
            </w:pPr>
            <w:r w:rsidRPr="009B1597">
              <w:rPr>
                <w:color w:val="0070C0"/>
                <w:sz w:val="22"/>
                <w:szCs w:val="22"/>
              </w:rPr>
              <w:t>ADDITIONAL RESOURCES</w:t>
            </w:r>
          </w:p>
        </w:tc>
        <w:tc>
          <w:tcPr>
            <w:tcW w:w="1361" w:type="dxa"/>
          </w:tcPr>
          <w:p w14:paraId="1EF38A9B" w14:textId="3EBB9EBD" w:rsidR="00B74737" w:rsidRPr="009B1597" w:rsidRDefault="00B74737" w:rsidP="00B74737">
            <w:pPr>
              <w:rPr>
                <w:sz w:val="22"/>
                <w:szCs w:val="22"/>
              </w:rPr>
            </w:pPr>
            <w:r w:rsidRPr="009B1597">
              <w:rPr>
                <w:sz w:val="22"/>
                <w:szCs w:val="22"/>
              </w:rPr>
              <w:t xml:space="preserve">P </w:t>
            </w:r>
            <w:r w:rsidR="00C87605">
              <w:rPr>
                <w:sz w:val="22"/>
                <w:szCs w:val="22"/>
              </w:rPr>
              <w:t>20</w:t>
            </w:r>
          </w:p>
        </w:tc>
      </w:tr>
      <w:tr w:rsidR="00B74737" w:rsidRPr="009B1597" w14:paraId="2809B7A4" w14:textId="77777777" w:rsidTr="00DF6677">
        <w:tc>
          <w:tcPr>
            <w:tcW w:w="7655" w:type="dxa"/>
          </w:tcPr>
          <w:p w14:paraId="0D674A26" w14:textId="43BB99CA" w:rsidR="00B74737" w:rsidRPr="009B1597" w:rsidRDefault="00B74737" w:rsidP="00B74737">
            <w:pPr>
              <w:rPr>
                <w:sz w:val="22"/>
                <w:szCs w:val="22"/>
              </w:rPr>
            </w:pPr>
            <w:r w:rsidRPr="009B1597">
              <w:rPr>
                <w:sz w:val="22"/>
                <w:szCs w:val="22"/>
              </w:rPr>
              <w:t xml:space="preserve">Contact details </w:t>
            </w:r>
          </w:p>
        </w:tc>
        <w:tc>
          <w:tcPr>
            <w:tcW w:w="1361" w:type="dxa"/>
          </w:tcPr>
          <w:p w14:paraId="4E943D8A" w14:textId="40E810DB" w:rsidR="00B74737" w:rsidRPr="009B1597" w:rsidRDefault="00B74737" w:rsidP="00B74737">
            <w:pPr>
              <w:rPr>
                <w:sz w:val="22"/>
                <w:szCs w:val="22"/>
              </w:rPr>
            </w:pPr>
            <w:r w:rsidRPr="009B1597">
              <w:rPr>
                <w:sz w:val="22"/>
                <w:szCs w:val="22"/>
              </w:rPr>
              <w:t xml:space="preserve">P </w:t>
            </w:r>
            <w:r w:rsidR="00C87605">
              <w:rPr>
                <w:sz w:val="22"/>
                <w:szCs w:val="22"/>
              </w:rPr>
              <w:t>21</w:t>
            </w:r>
          </w:p>
        </w:tc>
      </w:tr>
    </w:tbl>
    <w:p w14:paraId="55B08160" w14:textId="77777777" w:rsidR="00070059" w:rsidRPr="009B1597" w:rsidRDefault="00070059" w:rsidP="00BE6837">
      <w:pPr>
        <w:rPr>
          <w:sz w:val="28"/>
          <w:szCs w:val="28"/>
        </w:rPr>
      </w:pPr>
    </w:p>
    <w:p w14:paraId="560384ED" w14:textId="77777777" w:rsidR="00070059" w:rsidRPr="009B1597" w:rsidRDefault="00070059" w:rsidP="00BE6837">
      <w:pPr>
        <w:rPr>
          <w:sz w:val="28"/>
          <w:szCs w:val="28"/>
        </w:rPr>
      </w:pPr>
    </w:p>
    <w:p w14:paraId="4913F3AB" w14:textId="77777777" w:rsidR="00B403EE" w:rsidRPr="009B1597" w:rsidRDefault="00B403EE" w:rsidP="00BE6837">
      <w:pPr>
        <w:rPr>
          <w:sz w:val="28"/>
          <w:szCs w:val="28"/>
        </w:rPr>
      </w:pPr>
    </w:p>
    <w:p w14:paraId="0950E0AA" w14:textId="77777777" w:rsidR="00B403EE" w:rsidRPr="009B1597" w:rsidRDefault="00B403EE" w:rsidP="00BE6837">
      <w:pPr>
        <w:rPr>
          <w:sz w:val="28"/>
          <w:szCs w:val="28"/>
        </w:rPr>
      </w:pPr>
    </w:p>
    <w:p w14:paraId="06DFD4D5" w14:textId="77777777" w:rsidR="00B403EE" w:rsidRPr="009B1597" w:rsidRDefault="00B403EE" w:rsidP="00BE6837">
      <w:pPr>
        <w:rPr>
          <w:sz w:val="28"/>
          <w:szCs w:val="28"/>
        </w:rPr>
      </w:pPr>
    </w:p>
    <w:p w14:paraId="10260AA1" w14:textId="1CEF46B1" w:rsidR="00293990" w:rsidRPr="009B1597" w:rsidRDefault="00401461" w:rsidP="00293990">
      <w:pPr>
        <w:rPr>
          <w:b/>
          <w:bCs/>
          <w:sz w:val="28"/>
          <w:szCs w:val="28"/>
        </w:rPr>
      </w:pPr>
      <w:r w:rsidRPr="009B1597">
        <w:rPr>
          <w:b/>
          <w:bCs/>
          <w:sz w:val="28"/>
          <w:szCs w:val="28"/>
        </w:rPr>
        <w:t>VITRADUAL</w:t>
      </w:r>
      <w:r w:rsidR="00293990" w:rsidRPr="009B1597">
        <w:rPr>
          <w:b/>
          <w:bCs/>
          <w:sz w:val="28"/>
          <w:szCs w:val="28"/>
        </w:rPr>
        <w:t xml:space="preserve"> A1 ALUMINIUM </w:t>
      </w:r>
      <w:r w:rsidR="005C7FEF">
        <w:rPr>
          <w:b/>
          <w:bCs/>
          <w:sz w:val="28"/>
          <w:szCs w:val="28"/>
        </w:rPr>
        <w:t>INTERLOCKING PLANK</w:t>
      </w:r>
      <w:r w:rsidR="00293990" w:rsidRPr="009B1597">
        <w:rPr>
          <w:b/>
          <w:bCs/>
          <w:sz w:val="28"/>
          <w:szCs w:val="28"/>
        </w:rPr>
        <w:t xml:space="preserve"> RAINSCREEN SYSTEM</w:t>
      </w:r>
    </w:p>
    <w:p w14:paraId="77015DAE" w14:textId="03E026BB" w:rsidR="00293990" w:rsidRPr="009B1597" w:rsidRDefault="00293990" w:rsidP="00293990">
      <w:pPr>
        <w:rPr>
          <w:color w:val="0070C0"/>
          <w:sz w:val="22"/>
          <w:szCs w:val="22"/>
        </w:rPr>
      </w:pPr>
      <w:r w:rsidRPr="009B1597">
        <w:rPr>
          <w:color w:val="0070C0"/>
          <w:sz w:val="22"/>
          <w:szCs w:val="22"/>
        </w:rPr>
        <w:t>SYSTEM DESCRIPTON</w:t>
      </w:r>
    </w:p>
    <w:p w14:paraId="34FFAE1F" w14:textId="77777777" w:rsidR="00257F42" w:rsidRPr="00257F42" w:rsidRDefault="00257F42" w:rsidP="00257F42">
      <w:pPr>
        <w:rPr>
          <w:sz w:val="22"/>
          <w:szCs w:val="22"/>
        </w:rPr>
      </w:pPr>
      <w:r w:rsidRPr="00257F42">
        <w:rPr>
          <w:sz w:val="22"/>
          <w:szCs w:val="22"/>
        </w:rPr>
        <w:t>The VitraDual Interlocking Plank Rainscreen System is a non</w:t>
      </w:r>
      <w:r w:rsidRPr="00257F42">
        <w:rPr>
          <w:sz w:val="22"/>
          <w:szCs w:val="22"/>
        </w:rPr>
        <w:noBreakHyphen/>
        <w:t>combustible A1</w:t>
      </w:r>
      <w:r w:rsidRPr="00257F42">
        <w:rPr>
          <w:sz w:val="22"/>
          <w:szCs w:val="22"/>
        </w:rPr>
        <w:noBreakHyphen/>
        <w:t>rated aluminium façade system formed using profiled interlocking plank panels installed onto an aluminium carrier system. The system provides a concealed</w:t>
      </w:r>
      <w:r w:rsidRPr="00257F42">
        <w:rPr>
          <w:sz w:val="22"/>
          <w:szCs w:val="22"/>
        </w:rPr>
        <w:noBreakHyphen/>
        <w:t>fix plank</w:t>
      </w:r>
      <w:r w:rsidRPr="00257F42">
        <w:rPr>
          <w:sz w:val="22"/>
          <w:szCs w:val="22"/>
        </w:rPr>
        <w:noBreakHyphen/>
        <w:t>effect façade, combining the linear appearance of timber cladding with the durability and fire performance of solid aluminium.</w:t>
      </w:r>
    </w:p>
    <w:p w14:paraId="4FC7B6D3" w14:textId="77777777" w:rsidR="00257F42" w:rsidRPr="00257F42" w:rsidRDefault="00257F42" w:rsidP="00257F42">
      <w:pPr>
        <w:rPr>
          <w:sz w:val="22"/>
          <w:szCs w:val="22"/>
        </w:rPr>
      </w:pPr>
      <w:r w:rsidRPr="00257F42">
        <w:rPr>
          <w:sz w:val="22"/>
          <w:szCs w:val="22"/>
        </w:rPr>
        <w:t>VitraDual interlocking planks are manufactured from solid aluminium sheet and precision</w:t>
      </w:r>
      <w:r w:rsidRPr="00257F42">
        <w:rPr>
          <w:sz w:val="22"/>
          <w:szCs w:val="22"/>
        </w:rPr>
        <w:noBreakHyphen/>
        <w:t>formed to create a concealed interlocking profile. Individual planks engage with one another to form a continuous horizontal façade with no visible external fixings, delivering a clean, contemporary architectural finish.</w:t>
      </w:r>
    </w:p>
    <w:p w14:paraId="3BBD9525" w14:textId="77777777" w:rsidR="00257F42" w:rsidRPr="00257F42" w:rsidRDefault="00257F42" w:rsidP="00257F42">
      <w:pPr>
        <w:rPr>
          <w:sz w:val="22"/>
          <w:szCs w:val="22"/>
        </w:rPr>
      </w:pPr>
      <w:r w:rsidRPr="00257F42">
        <w:rPr>
          <w:sz w:val="22"/>
          <w:szCs w:val="22"/>
        </w:rPr>
        <w:t>Planks may be supplied with rear</w:t>
      </w:r>
      <w:r w:rsidRPr="00257F42">
        <w:rPr>
          <w:sz w:val="22"/>
          <w:szCs w:val="22"/>
        </w:rPr>
        <w:noBreakHyphen/>
        <w:t>mounted aluminium stiffeners, fixed to the reverse face to enhance rigidity and control deflection. Fixings are located within the interlock zone, remaining concealed once adjacent planks are installed.</w:t>
      </w:r>
    </w:p>
    <w:p w14:paraId="306AC01F" w14:textId="42BC1086" w:rsidR="00070059" w:rsidRPr="009B1597" w:rsidRDefault="00293990" w:rsidP="00070059">
      <w:pPr>
        <w:rPr>
          <w:color w:val="0070C0"/>
          <w:sz w:val="22"/>
          <w:szCs w:val="22"/>
        </w:rPr>
      </w:pPr>
      <w:r w:rsidRPr="009B1597">
        <w:rPr>
          <w:color w:val="0070C0"/>
          <w:sz w:val="22"/>
          <w:szCs w:val="22"/>
        </w:rPr>
        <w:t>PANEL DESCRIPTION</w:t>
      </w:r>
    </w:p>
    <w:p w14:paraId="7479A648" w14:textId="77777777" w:rsidR="007F7CD3" w:rsidRPr="007F7CD3" w:rsidRDefault="007F7CD3" w:rsidP="007F7CD3">
      <w:pPr>
        <w:rPr>
          <w:sz w:val="22"/>
          <w:szCs w:val="22"/>
        </w:rPr>
      </w:pPr>
      <w:r w:rsidRPr="007F7CD3">
        <w:rPr>
          <w:sz w:val="22"/>
          <w:szCs w:val="22"/>
        </w:rPr>
        <w:t>VitraDual interlocking plank panels are manufactured from solid aluminium sheet and precision</w:t>
      </w:r>
      <w:r w:rsidRPr="007F7CD3">
        <w:rPr>
          <w:sz w:val="22"/>
          <w:szCs w:val="22"/>
        </w:rPr>
        <w:noBreakHyphen/>
        <w:t>formed to create a profiled plank with an integral concealed fixing interface. The interlocking design allows individual planks to engage securely with adjacent units, forming a continuous horizontal façade with no visible external fixings.</w:t>
      </w:r>
    </w:p>
    <w:p w14:paraId="79ED1090" w14:textId="77777777" w:rsidR="007F7CD3" w:rsidRPr="007F7CD3" w:rsidRDefault="007F7CD3" w:rsidP="007F7CD3">
      <w:pPr>
        <w:numPr>
          <w:ilvl w:val="0"/>
          <w:numId w:val="35"/>
        </w:numPr>
        <w:rPr>
          <w:sz w:val="22"/>
          <w:szCs w:val="22"/>
        </w:rPr>
      </w:pPr>
      <w:r w:rsidRPr="007F7CD3">
        <w:rPr>
          <w:b/>
          <w:bCs/>
          <w:sz w:val="22"/>
          <w:szCs w:val="22"/>
        </w:rPr>
        <w:t>Material:</w:t>
      </w:r>
      <w:r w:rsidRPr="007F7CD3">
        <w:rPr>
          <w:sz w:val="22"/>
          <w:szCs w:val="22"/>
        </w:rPr>
        <w:t xml:space="preserve"> Aluminium alloy, 5754 marine</w:t>
      </w:r>
      <w:r w:rsidRPr="007F7CD3">
        <w:rPr>
          <w:sz w:val="22"/>
          <w:szCs w:val="22"/>
        </w:rPr>
        <w:noBreakHyphen/>
        <w:t>grade</w:t>
      </w:r>
    </w:p>
    <w:p w14:paraId="16A1609F" w14:textId="77777777" w:rsidR="007F7CD3" w:rsidRPr="007F7CD3" w:rsidRDefault="007F7CD3" w:rsidP="007F7CD3">
      <w:pPr>
        <w:numPr>
          <w:ilvl w:val="0"/>
          <w:numId w:val="35"/>
        </w:numPr>
        <w:rPr>
          <w:sz w:val="22"/>
          <w:szCs w:val="22"/>
        </w:rPr>
      </w:pPr>
      <w:r w:rsidRPr="007F7CD3">
        <w:rPr>
          <w:b/>
          <w:bCs/>
          <w:sz w:val="22"/>
          <w:szCs w:val="22"/>
        </w:rPr>
        <w:t>Panel thickness:</w:t>
      </w:r>
      <w:r w:rsidRPr="007F7CD3">
        <w:rPr>
          <w:sz w:val="22"/>
          <w:szCs w:val="22"/>
        </w:rPr>
        <w:t xml:space="preserve"> </w:t>
      </w:r>
    </w:p>
    <w:p w14:paraId="4804746D" w14:textId="77777777" w:rsidR="007F7CD3" w:rsidRPr="000E4A90" w:rsidRDefault="007F7CD3" w:rsidP="000E4A90">
      <w:pPr>
        <w:pStyle w:val="ListParagraph"/>
        <w:numPr>
          <w:ilvl w:val="1"/>
          <w:numId w:val="35"/>
        </w:numPr>
        <w:rPr>
          <w:sz w:val="22"/>
          <w:szCs w:val="22"/>
        </w:rPr>
      </w:pPr>
      <w:r w:rsidRPr="000E4A90">
        <w:rPr>
          <w:sz w:val="22"/>
          <w:szCs w:val="22"/>
        </w:rPr>
        <w:t>2.0 mm</w:t>
      </w:r>
    </w:p>
    <w:p w14:paraId="6DF34A11" w14:textId="77777777" w:rsidR="007F7CD3" w:rsidRPr="000E4A90" w:rsidRDefault="007F7CD3" w:rsidP="000E4A90">
      <w:pPr>
        <w:pStyle w:val="ListParagraph"/>
        <w:numPr>
          <w:ilvl w:val="1"/>
          <w:numId w:val="35"/>
        </w:numPr>
        <w:rPr>
          <w:sz w:val="22"/>
          <w:szCs w:val="22"/>
        </w:rPr>
      </w:pPr>
      <w:r w:rsidRPr="000E4A90">
        <w:rPr>
          <w:sz w:val="22"/>
          <w:szCs w:val="22"/>
        </w:rPr>
        <w:t>3.0 mm</w:t>
      </w:r>
    </w:p>
    <w:p w14:paraId="296D7187" w14:textId="77777777" w:rsidR="007F7CD3" w:rsidRPr="007F7CD3" w:rsidRDefault="007F7CD3" w:rsidP="007F7CD3">
      <w:pPr>
        <w:numPr>
          <w:ilvl w:val="0"/>
          <w:numId w:val="35"/>
        </w:numPr>
        <w:rPr>
          <w:sz w:val="22"/>
          <w:szCs w:val="22"/>
        </w:rPr>
      </w:pPr>
      <w:r w:rsidRPr="007F7CD3">
        <w:rPr>
          <w:b/>
          <w:bCs/>
          <w:sz w:val="22"/>
          <w:szCs w:val="22"/>
        </w:rPr>
        <w:t>Fire classification:</w:t>
      </w:r>
      <w:r w:rsidRPr="007F7CD3">
        <w:rPr>
          <w:sz w:val="22"/>
          <w:szCs w:val="22"/>
        </w:rPr>
        <w:br/>
        <w:t>Classified A1 in accordance with BS EN 13501</w:t>
      </w:r>
      <w:r w:rsidRPr="007F7CD3">
        <w:rPr>
          <w:sz w:val="22"/>
          <w:szCs w:val="22"/>
        </w:rPr>
        <w:noBreakHyphen/>
        <w:t>1</w:t>
      </w:r>
    </w:p>
    <w:p w14:paraId="66A90B8D" w14:textId="77777777" w:rsidR="007F7CD3" w:rsidRPr="007F7CD3" w:rsidRDefault="007F7CD3" w:rsidP="007F7CD3">
      <w:pPr>
        <w:numPr>
          <w:ilvl w:val="0"/>
          <w:numId w:val="35"/>
        </w:numPr>
        <w:rPr>
          <w:sz w:val="22"/>
          <w:szCs w:val="22"/>
        </w:rPr>
      </w:pPr>
      <w:r w:rsidRPr="007F7CD3">
        <w:rPr>
          <w:b/>
          <w:bCs/>
          <w:sz w:val="22"/>
          <w:szCs w:val="22"/>
        </w:rPr>
        <w:t>Panel format:</w:t>
      </w:r>
      <w:r w:rsidRPr="007F7CD3">
        <w:rPr>
          <w:sz w:val="22"/>
          <w:szCs w:val="22"/>
        </w:rPr>
        <w:br/>
        <w:t>Interlocking plank profile, factory</w:t>
      </w:r>
      <w:r w:rsidRPr="007F7CD3">
        <w:rPr>
          <w:sz w:val="22"/>
          <w:szCs w:val="22"/>
        </w:rPr>
        <w:noBreakHyphen/>
        <w:t>formed and supplied ready for installation</w:t>
      </w:r>
    </w:p>
    <w:p w14:paraId="7E2D134F" w14:textId="77777777" w:rsidR="007F7CD3" w:rsidRPr="007F7CD3" w:rsidRDefault="007F7CD3" w:rsidP="007F7CD3">
      <w:pPr>
        <w:numPr>
          <w:ilvl w:val="0"/>
          <w:numId w:val="35"/>
        </w:numPr>
        <w:rPr>
          <w:sz w:val="22"/>
          <w:szCs w:val="22"/>
        </w:rPr>
      </w:pPr>
      <w:r w:rsidRPr="007F7CD3">
        <w:rPr>
          <w:b/>
          <w:bCs/>
          <w:sz w:val="22"/>
          <w:szCs w:val="22"/>
        </w:rPr>
        <w:t>Fixing method:</w:t>
      </w:r>
      <w:r w:rsidRPr="007F7CD3">
        <w:rPr>
          <w:sz w:val="22"/>
          <w:szCs w:val="22"/>
        </w:rPr>
        <w:br/>
        <w:t>Concealed mechanical fixings located within the interlocking zone</w:t>
      </w:r>
    </w:p>
    <w:p w14:paraId="224ABDE7" w14:textId="77777777" w:rsidR="007F7CD3" w:rsidRPr="007F7CD3" w:rsidRDefault="007F7CD3" w:rsidP="007F7CD3">
      <w:pPr>
        <w:numPr>
          <w:ilvl w:val="0"/>
          <w:numId w:val="35"/>
        </w:numPr>
        <w:rPr>
          <w:sz w:val="22"/>
          <w:szCs w:val="22"/>
        </w:rPr>
      </w:pPr>
      <w:r w:rsidRPr="007F7CD3">
        <w:rPr>
          <w:b/>
          <w:bCs/>
          <w:sz w:val="22"/>
          <w:szCs w:val="22"/>
        </w:rPr>
        <w:t>Surface flatness:</w:t>
      </w:r>
      <w:r w:rsidRPr="007F7CD3">
        <w:rPr>
          <w:sz w:val="22"/>
          <w:szCs w:val="22"/>
        </w:rPr>
        <w:br/>
        <w:t>Extremely flat finish with low surface stress and no oil</w:t>
      </w:r>
      <w:r w:rsidRPr="007F7CD3">
        <w:rPr>
          <w:sz w:val="22"/>
          <w:szCs w:val="22"/>
        </w:rPr>
        <w:noBreakHyphen/>
        <w:t>canning when designed and installed in accordance with manufacturer guidance</w:t>
      </w:r>
    </w:p>
    <w:p w14:paraId="7AD95993" w14:textId="77777777" w:rsidR="00AF676B" w:rsidRDefault="007F7CD3" w:rsidP="007F7CD3">
      <w:pPr>
        <w:rPr>
          <w:sz w:val="22"/>
          <w:szCs w:val="22"/>
        </w:rPr>
      </w:pPr>
      <w:r w:rsidRPr="007F7CD3">
        <w:rPr>
          <w:sz w:val="22"/>
          <w:szCs w:val="22"/>
        </w:rPr>
        <w:t>Planks may incorporate rear</w:t>
      </w:r>
      <w:r w:rsidRPr="007F7CD3">
        <w:rPr>
          <w:sz w:val="22"/>
          <w:szCs w:val="22"/>
        </w:rPr>
        <w:noBreakHyphen/>
        <w:t xml:space="preserve">mounted aluminium stiffeners fixed to the reverse face to enhance rigidity, control deflection and support panel fixing requirements. Stiffener configuration and </w:t>
      </w:r>
    </w:p>
    <w:p w14:paraId="79F072BF" w14:textId="77777777" w:rsidR="00AF676B" w:rsidRDefault="00AF676B" w:rsidP="007F7CD3">
      <w:pPr>
        <w:rPr>
          <w:sz w:val="22"/>
          <w:szCs w:val="22"/>
        </w:rPr>
      </w:pPr>
    </w:p>
    <w:p w14:paraId="286418AB" w14:textId="7F4E4D17" w:rsidR="007F7CD3" w:rsidRPr="007F7CD3" w:rsidRDefault="007F7CD3" w:rsidP="007F7CD3">
      <w:pPr>
        <w:rPr>
          <w:sz w:val="22"/>
          <w:szCs w:val="22"/>
        </w:rPr>
      </w:pPr>
      <w:r w:rsidRPr="007F7CD3">
        <w:rPr>
          <w:sz w:val="22"/>
          <w:szCs w:val="22"/>
        </w:rPr>
        <w:t>fixing centres are determined by panel size, wind loading and project</w:t>
      </w:r>
      <w:r w:rsidRPr="007F7CD3">
        <w:rPr>
          <w:sz w:val="22"/>
          <w:szCs w:val="22"/>
        </w:rPr>
        <w:noBreakHyphen/>
        <w:t>specific structural calculations.</w:t>
      </w:r>
    </w:p>
    <w:p w14:paraId="2313121E" w14:textId="77777777" w:rsidR="007F7CD3" w:rsidRPr="007F7CD3" w:rsidRDefault="007F7CD3" w:rsidP="007F7CD3">
      <w:pPr>
        <w:rPr>
          <w:sz w:val="22"/>
          <w:szCs w:val="22"/>
        </w:rPr>
      </w:pPr>
      <w:r w:rsidRPr="007F7CD3">
        <w:rPr>
          <w:sz w:val="22"/>
          <w:szCs w:val="22"/>
        </w:rPr>
        <w:t>VitraDual interlocking planks may be supplied in standard or bespoke lengths and are available with a wide range of finishes and colours to suit architectural requirements, subject to technical assessment and manufacturer approval.</w:t>
      </w:r>
    </w:p>
    <w:p w14:paraId="1CB41BAC" w14:textId="0765202C" w:rsidR="00070059" w:rsidRPr="009B1597" w:rsidRDefault="00293990" w:rsidP="00070059">
      <w:pPr>
        <w:rPr>
          <w:color w:val="0070C0"/>
          <w:sz w:val="22"/>
          <w:szCs w:val="22"/>
        </w:rPr>
      </w:pPr>
      <w:r w:rsidRPr="009B1597">
        <w:rPr>
          <w:color w:val="0070C0"/>
          <w:sz w:val="22"/>
          <w:szCs w:val="22"/>
        </w:rPr>
        <w:t>PERFORMANCE</w:t>
      </w:r>
    </w:p>
    <w:p w14:paraId="3559A850" w14:textId="23CEC6D2" w:rsidR="00DD684B" w:rsidRPr="00DD684B" w:rsidRDefault="00DD684B" w:rsidP="00DD684B">
      <w:pPr>
        <w:rPr>
          <w:sz w:val="22"/>
          <w:szCs w:val="22"/>
        </w:rPr>
      </w:pPr>
      <w:r w:rsidRPr="00DD684B">
        <w:rPr>
          <w:b/>
          <w:bCs/>
          <w:sz w:val="22"/>
          <w:szCs w:val="22"/>
        </w:rPr>
        <w:t>Fire performance</w:t>
      </w:r>
      <w:r w:rsidRPr="00DD684B">
        <w:rPr>
          <w:sz w:val="22"/>
          <w:szCs w:val="22"/>
        </w:rPr>
        <w:t>: The VitraDual Interlocking Plank system is non</w:t>
      </w:r>
      <w:r w:rsidRPr="00DD684B">
        <w:rPr>
          <w:sz w:val="22"/>
          <w:szCs w:val="22"/>
        </w:rPr>
        <w:noBreakHyphen/>
        <w:t>combustible and classified A1 to BS EN 13501</w:t>
      </w:r>
      <w:r w:rsidRPr="00DD684B">
        <w:rPr>
          <w:sz w:val="22"/>
          <w:szCs w:val="22"/>
        </w:rPr>
        <w:noBreakHyphen/>
        <w:t>1, making it suitable for use on buildings subject to the requirements of Approved Document B (ADB v2), when designed and installed in accordance with the project fire strategy.</w:t>
      </w:r>
    </w:p>
    <w:p w14:paraId="4B9AD0BD" w14:textId="6F8D58A4" w:rsidR="00DD684B" w:rsidRPr="00DD684B" w:rsidRDefault="00DD684B" w:rsidP="00DD684B">
      <w:pPr>
        <w:rPr>
          <w:sz w:val="22"/>
          <w:szCs w:val="22"/>
        </w:rPr>
      </w:pPr>
      <w:r w:rsidRPr="00DD684B">
        <w:rPr>
          <w:b/>
          <w:bCs/>
          <w:sz w:val="22"/>
          <w:szCs w:val="22"/>
        </w:rPr>
        <w:t>Wind loading:</w:t>
      </w:r>
      <w:r w:rsidRPr="00DD684B">
        <w:rPr>
          <w:sz w:val="22"/>
          <w:szCs w:val="22"/>
        </w:rPr>
        <w:t xml:space="preserve"> The system has been CWCT tested and accredited to a safety loading of up to 3600 Pa, subject to project</w:t>
      </w:r>
      <w:r w:rsidRPr="00DD684B">
        <w:rPr>
          <w:sz w:val="22"/>
          <w:szCs w:val="22"/>
        </w:rPr>
        <w:noBreakHyphen/>
        <w:t>specific wind load calculations, panel sizes, fixing centres and carrier system configuration.</w:t>
      </w:r>
    </w:p>
    <w:p w14:paraId="0D46CE09" w14:textId="547A8503" w:rsidR="00DD684B" w:rsidRPr="00DD684B" w:rsidRDefault="00DD684B" w:rsidP="00DD684B">
      <w:pPr>
        <w:rPr>
          <w:sz w:val="22"/>
          <w:szCs w:val="22"/>
        </w:rPr>
      </w:pPr>
      <w:r w:rsidRPr="00DD684B">
        <w:rPr>
          <w:b/>
          <w:bCs/>
          <w:sz w:val="22"/>
          <w:szCs w:val="22"/>
        </w:rPr>
        <w:t>Durability</w:t>
      </w:r>
      <w:r w:rsidRPr="00DD684B">
        <w:rPr>
          <w:sz w:val="22"/>
          <w:szCs w:val="22"/>
        </w:rPr>
        <w:t>: VitraDual interlocking planks are highly durable and impact</w:t>
      </w:r>
      <w:r w:rsidRPr="00DD684B">
        <w:rPr>
          <w:sz w:val="22"/>
          <w:szCs w:val="22"/>
        </w:rPr>
        <w:noBreakHyphen/>
        <w:t>resistant, making them suitable for use in exposed or high</w:t>
      </w:r>
      <w:r w:rsidRPr="00DD684B">
        <w:rPr>
          <w:sz w:val="22"/>
          <w:szCs w:val="22"/>
        </w:rPr>
        <w:noBreakHyphen/>
        <w:t>traffic locations. Aluminium construction provides long</w:t>
      </w:r>
      <w:r w:rsidRPr="00DD684B">
        <w:rPr>
          <w:sz w:val="22"/>
          <w:szCs w:val="22"/>
        </w:rPr>
        <w:noBreakHyphen/>
        <w:t>term resistance to corrosion and environmental degradation.</w:t>
      </w:r>
    </w:p>
    <w:p w14:paraId="705AEDE8" w14:textId="4FCD4A03" w:rsidR="00DD684B" w:rsidRPr="00DD684B" w:rsidRDefault="00DD684B" w:rsidP="00DD684B">
      <w:pPr>
        <w:rPr>
          <w:sz w:val="22"/>
          <w:szCs w:val="22"/>
        </w:rPr>
      </w:pPr>
      <w:r w:rsidRPr="00DD684B">
        <w:rPr>
          <w:b/>
          <w:bCs/>
          <w:sz w:val="22"/>
          <w:szCs w:val="22"/>
        </w:rPr>
        <w:t>Surface performance:</w:t>
      </w:r>
      <w:r w:rsidRPr="00DD684B">
        <w:rPr>
          <w:sz w:val="22"/>
          <w:szCs w:val="22"/>
        </w:rPr>
        <w:t xml:space="preserve"> Panels exhibit excellent surface flatness with low residual stress. When designed and installed in accordance with manufacturer guidance, the system delivers a flat façade appearance with no oil</w:t>
      </w:r>
      <w:r w:rsidRPr="00DD684B">
        <w:rPr>
          <w:sz w:val="22"/>
          <w:szCs w:val="22"/>
        </w:rPr>
        <w:noBreakHyphen/>
        <w:t>canning effect.</w:t>
      </w:r>
    </w:p>
    <w:p w14:paraId="6B65D7C9" w14:textId="3AFBA2B3" w:rsidR="00DD684B" w:rsidRPr="00DD684B" w:rsidRDefault="00DD684B" w:rsidP="00DD684B">
      <w:pPr>
        <w:rPr>
          <w:sz w:val="22"/>
          <w:szCs w:val="22"/>
        </w:rPr>
      </w:pPr>
      <w:r w:rsidRPr="00DD684B">
        <w:rPr>
          <w:b/>
          <w:bCs/>
          <w:sz w:val="22"/>
          <w:szCs w:val="22"/>
        </w:rPr>
        <w:t>Weather resistance</w:t>
      </w:r>
      <w:r w:rsidRPr="00DD684B">
        <w:rPr>
          <w:sz w:val="22"/>
          <w:szCs w:val="22"/>
        </w:rPr>
        <w:t>: Factory</w:t>
      </w:r>
      <w:r w:rsidRPr="00DD684B">
        <w:rPr>
          <w:sz w:val="22"/>
          <w:szCs w:val="22"/>
        </w:rPr>
        <w:noBreakHyphen/>
        <w:t>applied PVDF Kynar 500 or FEVE coating systems provide excellent resistance to UV exposure, weathering and atmospheric pollutants, supporting long</w:t>
      </w:r>
      <w:r w:rsidRPr="00DD684B">
        <w:rPr>
          <w:sz w:val="22"/>
          <w:szCs w:val="22"/>
        </w:rPr>
        <w:noBreakHyphen/>
        <w:t>term colour stability and performance.</w:t>
      </w:r>
    </w:p>
    <w:p w14:paraId="3D14399F" w14:textId="27302AFF" w:rsidR="00DD684B" w:rsidRPr="00DD684B" w:rsidRDefault="00DD684B" w:rsidP="00DD684B">
      <w:pPr>
        <w:rPr>
          <w:sz w:val="22"/>
          <w:szCs w:val="22"/>
        </w:rPr>
      </w:pPr>
      <w:r w:rsidRPr="00DD684B">
        <w:rPr>
          <w:b/>
          <w:bCs/>
          <w:sz w:val="22"/>
          <w:szCs w:val="22"/>
        </w:rPr>
        <w:t>Certification:</w:t>
      </w:r>
      <w:r w:rsidRPr="00DD684B">
        <w:rPr>
          <w:sz w:val="22"/>
          <w:szCs w:val="22"/>
        </w:rPr>
        <w:t xml:space="preserve"> VitraDual panels are CWCT tested and 3.0 mm panels are available with BBA certification (Certificate No. 20/5824*), subject to manufacture at approved facilities and confirmation at enquiry and order stage.</w:t>
      </w:r>
    </w:p>
    <w:p w14:paraId="4BF36F7D" w14:textId="63B25E8F" w:rsidR="00DD684B" w:rsidRPr="00DD684B" w:rsidRDefault="00DD684B" w:rsidP="00DD684B">
      <w:pPr>
        <w:rPr>
          <w:sz w:val="22"/>
          <w:szCs w:val="22"/>
        </w:rPr>
      </w:pPr>
      <w:r w:rsidRPr="00DD684B">
        <w:rPr>
          <w:sz w:val="22"/>
          <w:szCs w:val="22"/>
        </w:rPr>
        <w:t>Final system performance is subject to project</w:t>
      </w:r>
      <w:r w:rsidRPr="00DD684B">
        <w:rPr>
          <w:sz w:val="22"/>
          <w:szCs w:val="22"/>
        </w:rPr>
        <w:noBreakHyphen/>
        <w:t xml:space="preserve">specific façade design, structural assessment and manufacturer </w:t>
      </w:r>
      <w:r w:rsidR="00D8513E">
        <w:rPr>
          <w:sz w:val="22"/>
          <w:szCs w:val="22"/>
        </w:rPr>
        <w:t>approval.</w:t>
      </w:r>
    </w:p>
    <w:p w14:paraId="5508E95F" w14:textId="77777777" w:rsidR="00DD684B" w:rsidRPr="00DD684B" w:rsidRDefault="00DD684B" w:rsidP="00DD684B">
      <w:pPr>
        <w:rPr>
          <w:sz w:val="22"/>
          <w:szCs w:val="22"/>
        </w:rPr>
      </w:pPr>
      <w:r w:rsidRPr="00DD684B">
        <w:rPr>
          <w:sz w:val="22"/>
          <w:szCs w:val="22"/>
        </w:rPr>
        <w:t>* Certification requirements must be clearly specified at enquiry and procurement stage.</w:t>
      </w:r>
    </w:p>
    <w:p w14:paraId="1A3F720B" w14:textId="0F06DE43" w:rsidR="00B1650A" w:rsidRPr="009B1597" w:rsidRDefault="00B1650A" w:rsidP="00293990">
      <w:pPr>
        <w:rPr>
          <w:sz w:val="22"/>
          <w:szCs w:val="22"/>
        </w:rPr>
      </w:pPr>
      <w:r w:rsidRPr="009B1597">
        <w:rPr>
          <w:sz w:val="18"/>
          <w:szCs w:val="18"/>
        </w:rPr>
        <w:t>*</w:t>
      </w:r>
      <w:r w:rsidRPr="009B1597">
        <w:rPr>
          <w:rFonts w:cs="Cambria"/>
          <w:sz w:val="18"/>
          <w:szCs w:val="18"/>
        </w:rPr>
        <w:t> </w:t>
      </w:r>
      <w:r w:rsidRPr="009B1597">
        <w:rPr>
          <w:sz w:val="18"/>
          <w:szCs w:val="18"/>
        </w:rPr>
        <w:t>Vitradual 3mm is manufactured by Valcan and is available with BBA certification when produced at BBA-certified production facilities.</w:t>
      </w:r>
      <w:r w:rsidRPr="009B1597">
        <w:rPr>
          <w:rFonts w:cs="Cambria"/>
          <w:sz w:val="18"/>
          <w:szCs w:val="18"/>
        </w:rPr>
        <w:t> </w:t>
      </w:r>
      <w:r w:rsidRPr="009B1597">
        <w:rPr>
          <w:b/>
          <w:bCs/>
          <w:sz w:val="18"/>
          <w:szCs w:val="18"/>
        </w:rPr>
        <w:t>Certification requirements must be specified at enquiry and order stage</w:t>
      </w:r>
      <w:r w:rsidRPr="009B1597">
        <w:rPr>
          <w:sz w:val="18"/>
          <w:szCs w:val="18"/>
        </w:rPr>
        <w:t>.</w:t>
      </w:r>
      <w:r w:rsidRPr="009B1597">
        <w:rPr>
          <w:rFonts w:cs="Cambria"/>
          <w:sz w:val="18"/>
          <w:szCs w:val="18"/>
        </w:rPr>
        <w:t> </w:t>
      </w:r>
      <w:hyperlink r:id="rId15" w:history="1">
        <w:r w:rsidRPr="009B1597">
          <w:rPr>
            <w:rStyle w:val="Hyperlink"/>
            <w:color w:val="auto"/>
            <w:sz w:val="18"/>
            <w:szCs w:val="18"/>
          </w:rPr>
          <w:t>Contact us</w:t>
        </w:r>
        <w:r w:rsidRPr="009B1597">
          <w:rPr>
            <w:rStyle w:val="Hyperlink"/>
            <w:rFonts w:cs="Cambria"/>
            <w:color w:val="auto"/>
            <w:sz w:val="18"/>
            <w:szCs w:val="18"/>
          </w:rPr>
          <w:t> </w:t>
        </w:r>
      </w:hyperlink>
      <w:r w:rsidRPr="009B1597">
        <w:rPr>
          <w:sz w:val="18"/>
          <w:szCs w:val="18"/>
        </w:rPr>
        <w:t>for more details</w:t>
      </w:r>
    </w:p>
    <w:p w14:paraId="64841A79" w14:textId="77777777" w:rsidR="00C473D3" w:rsidRPr="009B1597" w:rsidRDefault="00C473D3" w:rsidP="00070059">
      <w:pPr>
        <w:rPr>
          <w:color w:val="0070C0"/>
          <w:sz w:val="22"/>
          <w:szCs w:val="22"/>
        </w:rPr>
      </w:pPr>
    </w:p>
    <w:p w14:paraId="6AFFF598" w14:textId="77777777" w:rsidR="00C473D3" w:rsidRPr="009B1597" w:rsidRDefault="00C473D3" w:rsidP="00070059">
      <w:pPr>
        <w:rPr>
          <w:color w:val="0070C0"/>
          <w:sz w:val="22"/>
          <w:szCs w:val="22"/>
        </w:rPr>
      </w:pPr>
    </w:p>
    <w:p w14:paraId="0945AE07" w14:textId="77777777" w:rsidR="00C473D3" w:rsidRPr="009B1597" w:rsidRDefault="00C473D3" w:rsidP="00070059">
      <w:pPr>
        <w:rPr>
          <w:color w:val="0070C0"/>
          <w:sz w:val="22"/>
          <w:szCs w:val="22"/>
        </w:rPr>
      </w:pPr>
    </w:p>
    <w:p w14:paraId="1B6D8EEB" w14:textId="77777777" w:rsidR="00B77F4A" w:rsidRDefault="00B77F4A" w:rsidP="00070059">
      <w:pPr>
        <w:rPr>
          <w:color w:val="0070C0"/>
          <w:sz w:val="22"/>
          <w:szCs w:val="22"/>
        </w:rPr>
      </w:pPr>
    </w:p>
    <w:p w14:paraId="74657F6D" w14:textId="77777777" w:rsidR="00B77F4A" w:rsidRDefault="00B77F4A" w:rsidP="00070059">
      <w:pPr>
        <w:rPr>
          <w:color w:val="0070C0"/>
          <w:sz w:val="22"/>
          <w:szCs w:val="22"/>
        </w:rPr>
      </w:pPr>
    </w:p>
    <w:p w14:paraId="038F4348" w14:textId="55107BAD" w:rsidR="00070059" w:rsidRPr="009B1597" w:rsidRDefault="00293990" w:rsidP="00070059">
      <w:pPr>
        <w:rPr>
          <w:color w:val="0070C0"/>
          <w:sz w:val="22"/>
          <w:szCs w:val="22"/>
        </w:rPr>
      </w:pPr>
      <w:r w:rsidRPr="009B1597">
        <w:rPr>
          <w:color w:val="0070C0"/>
          <w:sz w:val="22"/>
          <w:szCs w:val="22"/>
        </w:rPr>
        <w:t>FINISH AND COLOUR</w:t>
      </w:r>
    </w:p>
    <w:p w14:paraId="078A8626" w14:textId="77777777" w:rsidR="00B77F4A" w:rsidRPr="00B77F4A" w:rsidRDefault="00B77F4A" w:rsidP="00B77F4A">
      <w:pPr>
        <w:rPr>
          <w:sz w:val="22"/>
          <w:szCs w:val="22"/>
        </w:rPr>
      </w:pPr>
      <w:r w:rsidRPr="00B77F4A">
        <w:rPr>
          <w:sz w:val="22"/>
          <w:szCs w:val="22"/>
        </w:rPr>
        <w:t>VitraDual interlocking plank panels are factory finished using high</w:t>
      </w:r>
      <w:r w:rsidRPr="00B77F4A">
        <w:rPr>
          <w:sz w:val="22"/>
          <w:szCs w:val="22"/>
        </w:rPr>
        <w:noBreakHyphen/>
        <w:t>performance PVDF Kynar 500 or FEVE coating systems, providing excellent resistance to weathering, UV exposure and atmospheric pollutants. These coating systems are selected to deliver long</w:t>
      </w:r>
      <w:r w:rsidRPr="00B77F4A">
        <w:rPr>
          <w:sz w:val="22"/>
          <w:szCs w:val="22"/>
        </w:rPr>
        <w:noBreakHyphen/>
        <w:t>term colour stability, durability and performance in external façade applications.</w:t>
      </w:r>
    </w:p>
    <w:p w14:paraId="6849159A" w14:textId="77777777" w:rsidR="00B77F4A" w:rsidRPr="00B77F4A" w:rsidRDefault="00B77F4A" w:rsidP="00B77F4A">
      <w:pPr>
        <w:rPr>
          <w:sz w:val="22"/>
          <w:szCs w:val="22"/>
        </w:rPr>
      </w:pPr>
      <w:r w:rsidRPr="00B77F4A">
        <w:rPr>
          <w:b/>
          <w:bCs/>
          <w:sz w:val="22"/>
          <w:szCs w:val="22"/>
        </w:rPr>
        <w:t>Colour range:</w:t>
      </w:r>
      <w:r w:rsidRPr="00B77F4A">
        <w:rPr>
          <w:sz w:val="22"/>
          <w:szCs w:val="22"/>
        </w:rPr>
        <w:br/>
        <w:t>A wide range of standard colours is available, with bespoke colours and special finishes offered subject to project requirements and manufacturer approval. Wood</w:t>
      </w:r>
      <w:r w:rsidRPr="00B77F4A">
        <w:rPr>
          <w:sz w:val="22"/>
          <w:szCs w:val="22"/>
        </w:rPr>
        <w:noBreakHyphen/>
        <w:t>effect finishes are also available where specified.</w:t>
      </w:r>
    </w:p>
    <w:p w14:paraId="56CE9ED1" w14:textId="77777777" w:rsidR="00B77F4A" w:rsidRPr="00B77F4A" w:rsidRDefault="00B77F4A" w:rsidP="00B77F4A">
      <w:pPr>
        <w:rPr>
          <w:sz w:val="22"/>
          <w:szCs w:val="22"/>
        </w:rPr>
      </w:pPr>
      <w:r w:rsidRPr="00B77F4A">
        <w:rPr>
          <w:b/>
          <w:bCs/>
          <w:sz w:val="22"/>
          <w:szCs w:val="22"/>
        </w:rPr>
        <w:t>Coating performance:</w:t>
      </w:r>
    </w:p>
    <w:p w14:paraId="4FAFAB04" w14:textId="77777777" w:rsidR="00B77F4A" w:rsidRPr="00B77F4A" w:rsidRDefault="00B77F4A" w:rsidP="00B77F4A">
      <w:pPr>
        <w:numPr>
          <w:ilvl w:val="0"/>
          <w:numId w:val="36"/>
        </w:numPr>
        <w:rPr>
          <w:sz w:val="22"/>
          <w:szCs w:val="22"/>
        </w:rPr>
      </w:pPr>
      <w:r w:rsidRPr="00B77F4A">
        <w:rPr>
          <w:sz w:val="22"/>
          <w:szCs w:val="22"/>
        </w:rPr>
        <w:t>High resistance to fading and colour shift</w:t>
      </w:r>
    </w:p>
    <w:p w14:paraId="2140924B" w14:textId="77777777" w:rsidR="00B77F4A" w:rsidRPr="00B77F4A" w:rsidRDefault="00B77F4A" w:rsidP="00B77F4A">
      <w:pPr>
        <w:numPr>
          <w:ilvl w:val="0"/>
          <w:numId w:val="36"/>
        </w:numPr>
        <w:rPr>
          <w:sz w:val="22"/>
          <w:szCs w:val="22"/>
        </w:rPr>
      </w:pPr>
      <w:r w:rsidRPr="00B77F4A">
        <w:rPr>
          <w:sz w:val="22"/>
          <w:szCs w:val="22"/>
        </w:rPr>
        <w:t>Excellent protection against corrosion and environmental exposure</w:t>
      </w:r>
    </w:p>
    <w:p w14:paraId="453918EB" w14:textId="77777777" w:rsidR="00B77F4A" w:rsidRPr="00B77F4A" w:rsidRDefault="00B77F4A" w:rsidP="00B77F4A">
      <w:pPr>
        <w:numPr>
          <w:ilvl w:val="0"/>
          <w:numId w:val="36"/>
        </w:numPr>
        <w:rPr>
          <w:sz w:val="22"/>
          <w:szCs w:val="22"/>
        </w:rPr>
      </w:pPr>
      <w:r w:rsidRPr="00B77F4A">
        <w:rPr>
          <w:sz w:val="22"/>
          <w:szCs w:val="22"/>
        </w:rPr>
        <w:t>Suitable for use in urban, coastal and industrial environments</w:t>
      </w:r>
    </w:p>
    <w:p w14:paraId="3A7DC8C3" w14:textId="77777777" w:rsidR="00B77F4A" w:rsidRPr="00B77F4A" w:rsidRDefault="00B77F4A" w:rsidP="00B77F4A">
      <w:pPr>
        <w:rPr>
          <w:sz w:val="22"/>
          <w:szCs w:val="22"/>
        </w:rPr>
      </w:pPr>
      <w:r w:rsidRPr="00B77F4A">
        <w:rPr>
          <w:b/>
          <w:bCs/>
          <w:sz w:val="22"/>
          <w:szCs w:val="22"/>
        </w:rPr>
        <w:t>Maintenance:</w:t>
      </w:r>
      <w:r w:rsidRPr="00B77F4A">
        <w:rPr>
          <w:sz w:val="22"/>
          <w:szCs w:val="22"/>
        </w:rPr>
        <w:br/>
        <w:t>The finished panels require minimal maintenance compared to polyester</w:t>
      </w:r>
      <w:r w:rsidRPr="00B77F4A">
        <w:rPr>
          <w:sz w:val="22"/>
          <w:szCs w:val="22"/>
        </w:rPr>
        <w:noBreakHyphen/>
        <w:t>coated alternatives. Routine cleaning in accordance with manufacturer guidance is sufficient to maintain appearance and performance throughout the design life of the system.</w:t>
      </w:r>
    </w:p>
    <w:p w14:paraId="068BAF12" w14:textId="77777777" w:rsidR="00B77F4A" w:rsidRPr="00B77F4A" w:rsidRDefault="00B77F4A" w:rsidP="00B77F4A">
      <w:pPr>
        <w:rPr>
          <w:sz w:val="22"/>
          <w:szCs w:val="22"/>
        </w:rPr>
      </w:pPr>
      <w:r w:rsidRPr="00B77F4A">
        <w:rPr>
          <w:sz w:val="22"/>
          <w:szCs w:val="22"/>
        </w:rPr>
        <w:t>Final finish, colour selection and coating specification must be confirmed at enquiry stage to determine suitability, lead times and applicable warranty terms.</w:t>
      </w:r>
    </w:p>
    <w:p w14:paraId="6BEB909D" w14:textId="77777777" w:rsidR="00293990" w:rsidRPr="009B1597" w:rsidRDefault="00293990" w:rsidP="00070059">
      <w:pPr>
        <w:rPr>
          <w:sz w:val="22"/>
          <w:szCs w:val="22"/>
        </w:rPr>
      </w:pPr>
    </w:p>
    <w:p w14:paraId="572C96C0" w14:textId="77777777" w:rsidR="00293990" w:rsidRPr="009B1597" w:rsidRDefault="00293990" w:rsidP="00070059">
      <w:pPr>
        <w:rPr>
          <w:color w:val="0070C0"/>
          <w:sz w:val="22"/>
          <w:szCs w:val="22"/>
        </w:rPr>
      </w:pPr>
      <w:r w:rsidRPr="009B1597">
        <w:rPr>
          <w:color w:val="0070C0"/>
          <w:sz w:val="22"/>
          <w:szCs w:val="22"/>
        </w:rPr>
        <w:t>APPLICATION</w:t>
      </w:r>
    </w:p>
    <w:p w14:paraId="54F44C98" w14:textId="77777777" w:rsidR="00F55582" w:rsidRPr="00F55582" w:rsidRDefault="00F55582" w:rsidP="00F55582">
      <w:pPr>
        <w:rPr>
          <w:sz w:val="22"/>
          <w:szCs w:val="22"/>
        </w:rPr>
      </w:pPr>
      <w:r w:rsidRPr="00F55582">
        <w:rPr>
          <w:sz w:val="22"/>
          <w:szCs w:val="22"/>
        </w:rPr>
        <w:t xml:space="preserve">The </w:t>
      </w:r>
      <w:r w:rsidRPr="00F55582">
        <w:rPr>
          <w:b/>
          <w:bCs/>
          <w:sz w:val="22"/>
          <w:szCs w:val="22"/>
        </w:rPr>
        <w:t>VitraDual Interlocking Plank Rainscreen System</w:t>
      </w:r>
      <w:r w:rsidRPr="00F55582">
        <w:rPr>
          <w:sz w:val="22"/>
          <w:szCs w:val="22"/>
        </w:rPr>
        <w:t xml:space="preserve"> is suitable for use on both internal and external façades of </w:t>
      </w:r>
      <w:r w:rsidRPr="00F55582">
        <w:rPr>
          <w:b/>
          <w:bCs/>
          <w:sz w:val="22"/>
          <w:szCs w:val="22"/>
        </w:rPr>
        <w:t>residential, commercial and mixed</w:t>
      </w:r>
      <w:r w:rsidRPr="00F55582">
        <w:rPr>
          <w:b/>
          <w:bCs/>
          <w:sz w:val="22"/>
          <w:szCs w:val="22"/>
        </w:rPr>
        <w:noBreakHyphen/>
        <w:t>use buildings</w:t>
      </w:r>
      <w:r w:rsidRPr="00F55582">
        <w:rPr>
          <w:sz w:val="22"/>
          <w:szCs w:val="22"/>
        </w:rPr>
        <w:t xml:space="preserve"> where a high</w:t>
      </w:r>
      <w:r w:rsidRPr="00F55582">
        <w:rPr>
          <w:sz w:val="22"/>
          <w:szCs w:val="22"/>
        </w:rPr>
        <w:noBreakHyphen/>
        <w:t>quality, modern plank</w:t>
      </w:r>
      <w:r w:rsidRPr="00F55582">
        <w:rPr>
          <w:sz w:val="22"/>
          <w:szCs w:val="22"/>
        </w:rPr>
        <w:noBreakHyphen/>
        <w:t>effect appearance and non</w:t>
      </w:r>
      <w:r w:rsidRPr="00F55582">
        <w:rPr>
          <w:sz w:val="22"/>
          <w:szCs w:val="22"/>
        </w:rPr>
        <w:noBreakHyphen/>
        <w:t>combustible construction are required.</w:t>
      </w:r>
    </w:p>
    <w:p w14:paraId="3B2B56FC" w14:textId="77777777" w:rsidR="00F55582" w:rsidRPr="00F55582" w:rsidRDefault="00F55582" w:rsidP="00F55582">
      <w:pPr>
        <w:rPr>
          <w:sz w:val="22"/>
          <w:szCs w:val="22"/>
        </w:rPr>
      </w:pPr>
      <w:r w:rsidRPr="00F55582">
        <w:rPr>
          <w:sz w:val="22"/>
          <w:szCs w:val="22"/>
        </w:rPr>
        <w:t>The system is particularly suited to:</w:t>
      </w:r>
    </w:p>
    <w:p w14:paraId="08B4CD61" w14:textId="77777777" w:rsidR="00F55582" w:rsidRPr="00F55582" w:rsidRDefault="00F55582" w:rsidP="00F55582">
      <w:pPr>
        <w:numPr>
          <w:ilvl w:val="0"/>
          <w:numId w:val="37"/>
        </w:numPr>
        <w:rPr>
          <w:sz w:val="22"/>
          <w:szCs w:val="22"/>
        </w:rPr>
      </w:pPr>
      <w:r w:rsidRPr="00F55582">
        <w:rPr>
          <w:sz w:val="22"/>
          <w:szCs w:val="22"/>
        </w:rPr>
        <w:t>High</w:t>
      </w:r>
      <w:r w:rsidRPr="00F55582">
        <w:rPr>
          <w:sz w:val="22"/>
          <w:szCs w:val="22"/>
        </w:rPr>
        <w:noBreakHyphen/>
        <w:t>rise and low</w:t>
      </w:r>
      <w:r w:rsidRPr="00F55582">
        <w:rPr>
          <w:sz w:val="22"/>
          <w:szCs w:val="22"/>
        </w:rPr>
        <w:noBreakHyphen/>
        <w:t>rise residential developments</w:t>
      </w:r>
    </w:p>
    <w:p w14:paraId="1B37AED3" w14:textId="77777777" w:rsidR="00F55582" w:rsidRPr="00F55582" w:rsidRDefault="00F55582" w:rsidP="00F55582">
      <w:pPr>
        <w:numPr>
          <w:ilvl w:val="0"/>
          <w:numId w:val="37"/>
        </w:numPr>
        <w:rPr>
          <w:sz w:val="22"/>
          <w:szCs w:val="22"/>
        </w:rPr>
      </w:pPr>
      <w:r w:rsidRPr="00F55582">
        <w:rPr>
          <w:sz w:val="22"/>
          <w:szCs w:val="22"/>
        </w:rPr>
        <w:t>Commercial and office buildings</w:t>
      </w:r>
    </w:p>
    <w:p w14:paraId="423A8B0D" w14:textId="77777777" w:rsidR="00F55582" w:rsidRPr="00F55582" w:rsidRDefault="00F55582" w:rsidP="00F55582">
      <w:pPr>
        <w:numPr>
          <w:ilvl w:val="0"/>
          <w:numId w:val="37"/>
        </w:numPr>
        <w:rPr>
          <w:sz w:val="22"/>
          <w:szCs w:val="22"/>
        </w:rPr>
      </w:pPr>
      <w:r w:rsidRPr="00F55582">
        <w:rPr>
          <w:sz w:val="22"/>
          <w:szCs w:val="22"/>
        </w:rPr>
        <w:t>Mixed</w:t>
      </w:r>
      <w:r w:rsidRPr="00F55582">
        <w:rPr>
          <w:sz w:val="22"/>
          <w:szCs w:val="22"/>
        </w:rPr>
        <w:noBreakHyphen/>
        <w:t>use schemes</w:t>
      </w:r>
    </w:p>
    <w:p w14:paraId="5AF5469D" w14:textId="77777777" w:rsidR="00F55582" w:rsidRPr="00F55582" w:rsidRDefault="00F55582" w:rsidP="00F55582">
      <w:pPr>
        <w:numPr>
          <w:ilvl w:val="0"/>
          <w:numId w:val="37"/>
        </w:numPr>
        <w:rPr>
          <w:sz w:val="22"/>
          <w:szCs w:val="22"/>
        </w:rPr>
      </w:pPr>
      <w:r w:rsidRPr="00F55582">
        <w:rPr>
          <w:sz w:val="22"/>
          <w:szCs w:val="22"/>
        </w:rPr>
        <w:t>Areas requiring a durable, impact</w:t>
      </w:r>
      <w:r w:rsidRPr="00F55582">
        <w:rPr>
          <w:sz w:val="22"/>
          <w:szCs w:val="22"/>
        </w:rPr>
        <w:noBreakHyphen/>
        <w:t>resistant façade finish</w:t>
      </w:r>
    </w:p>
    <w:p w14:paraId="0EA2ED86" w14:textId="77777777" w:rsidR="00F55582" w:rsidRPr="00F55582" w:rsidRDefault="00F55582" w:rsidP="00D8513E">
      <w:pPr>
        <w:rPr>
          <w:sz w:val="22"/>
          <w:szCs w:val="22"/>
        </w:rPr>
      </w:pPr>
      <w:r w:rsidRPr="00F55582">
        <w:rPr>
          <w:sz w:val="22"/>
          <w:szCs w:val="22"/>
        </w:rPr>
        <w:t>The interlocking plank format provides a continuous horizontal façade aesthetic with concealed fixings, making it suitable for applications where clean lines, consistent joint alignment and a refined architectural finish are desired.</w:t>
      </w:r>
    </w:p>
    <w:p w14:paraId="3CCD050C" w14:textId="77777777" w:rsidR="00D37DA9" w:rsidRPr="009B1597" w:rsidRDefault="00D37DA9" w:rsidP="00D8513E">
      <w:pPr>
        <w:rPr>
          <w:sz w:val="22"/>
          <w:szCs w:val="22"/>
        </w:rPr>
      </w:pPr>
    </w:p>
    <w:p w14:paraId="58816057" w14:textId="77777777" w:rsidR="00E82818" w:rsidRDefault="00E82818" w:rsidP="00070059">
      <w:pPr>
        <w:rPr>
          <w:b/>
          <w:bCs/>
          <w:sz w:val="22"/>
          <w:szCs w:val="22"/>
        </w:rPr>
      </w:pPr>
    </w:p>
    <w:p w14:paraId="6159C0A5" w14:textId="21BFDCAB" w:rsidR="003F635B" w:rsidRPr="00E82818" w:rsidRDefault="003F635B" w:rsidP="00070059">
      <w:pPr>
        <w:rPr>
          <w:b/>
          <w:bCs/>
          <w:sz w:val="22"/>
          <w:szCs w:val="22"/>
        </w:rPr>
      </w:pPr>
      <w:r w:rsidRPr="00E82818">
        <w:rPr>
          <w:b/>
          <w:bCs/>
          <w:sz w:val="22"/>
          <w:szCs w:val="22"/>
        </w:rPr>
        <w:t>Specifiers notes:</w:t>
      </w:r>
    </w:p>
    <w:p w14:paraId="3FE48995" w14:textId="77777777" w:rsidR="00E82818" w:rsidRPr="00E82818" w:rsidRDefault="00E82818" w:rsidP="00E82818">
      <w:pPr>
        <w:rPr>
          <w:i/>
          <w:iCs/>
          <w:sz w:val="20"/>
          <w:szCs w:val="20"/>
        </w:rPr>
      </w:pPr>
      <w:r w:rsidRPr="00E82818">
        <w:rPr>
          <w:b/>
          <w:bCs/>
          <w:i/>
          <w:iCs/>
          <w:sz w:val="20"/>
          <w:szCs w:val="20"/>
        </w:rPr>
        <w:t>Panel layout:</w:t>
      </w:r>
      <w:r w:rsidRPr="00E82818">
        <w:rPr>
          <w:i/>
          <w:iCs/>
          <w:sz w:val="20"/>
          <w:szCs w:val="20"/>
        </w:rPr>
        <w:br/>
        <w:t>Plank lengths, joint positions and layout strategy should be established at detailed design stage to suit façade geometry, visual intent and installation methodology. Setting</w:t>
      </w:r>
      <w:r w:rsidRPr="00E82818">
        <w:rPr>
          <w:i/>
          <w:iCs/>
          <w:sz w:val="20"/>
          <w:szCs w:val="20"/>
        </w:rPr>
        <w:noBreakHyphen/>
        <w:t>out shall be coordinated to minimise cutting and maintain consistent joint alignment.</w:t>
      </w:r>
    </w:p>
    <w:p w14:paraId="3D7EEF39" w14:textId="77777777" w:rsidR="00E82818" w:rsidRPr="00E82818" w:rsidRDefault="00E82818" w:rsidP="00E82818">
      <w:pPr>
        <w:rPr>
          <w:i/>
          <w:iCs/>
          <w:sz w:val="20"/>
          <w:szCs w:val="20"/>
        </w:rPr>
      </w:pPr>
      <w:r w:rsidRPr="00E82818">
        <w:rPr>
          <w:b/>
          <w:bCs/>
          <w:i/>
          <w:iCs/>
          <w:sz w:val="20"/>
          <w:szCs w:val="20"/>
        </w:rPr>
        <w:t>Fixing strategy:</w:t>
      </w:r>
      <w:r w:rsidRPr="00E82818">
        <w:rPr>
          <w:i/>
          <w:iCs/>
          <w:sz w:val="20"/>
          <w:szCs w:val="20"/>
        </w:rPr>
        <w:br/>
        <w:t>The interlocking plank system utilises concealed mechanical fixings located within the interlock zone. Fixing centres, stiffener requirements and engagement details are subject to wind loading, plank length and carrier system configuration. All fixings shall be installed in accordance with manufacturer guidance.</w:t>
      </w:r>
    </w:p>
    <w:p w14:paraId="49AC2C3B" w14:textId="77777777" w:rsidR="00E82818" w:rsidRPr="00E82818" w:rsidRDefault="00E82818" w:rsidP="00E82818">
      <w:pPr>
        <w:rPr>
          <w:i/>
          <w:iCs/>
          <w:sz w:val="20"/>
          <w:szCs w:val="20"/>
        </w:rPr>
      </w:pPr>
      <w:r w:rsidRPr="00E82818">
        <w:rPr>
          <w:b/>
          <w:bCs/>
          <w:i/>
          <w:iCs/>
          <w:sz w:val="20"/>
          <w:szCs w:val="20"/>
        </w:rPr>
        <w:t>Wind loading:</w:t>
      </w:r>
      <w:r w:rsidRPr="00E82818">
        <w:rPr>
          <w:i/>
          <w:iCs/>
          <w:sz w:val="20"/>
          <w:szCs w:val="20"/>
        </w:rPr>
        <w:br/>
        <w:t>Reference CWCT testing is to a safety load of up to 3600 Pa. Project</w:t>
      </w:r>
      <w:r w:rsidRPr="00E82818">
        <w:rPr>
          <w:i/>
          <w:iCs/>
          <w:sz w:val="20"/>
          <w:szCs w:val="20"/>
        </w:rPr>
        <w:noBreakHyphen/>
        <w:t>specific wind loads may require adjustment to plank lengths, fixing centres, stiffening and carrier system spacing. Final design to be confirmed by project</w:t>
      </w:r>
      <w:r w:rsidRPr="00E82818">
        <w:rPr>
          <w:i/>
          <w:iCs/>
          <w:sz w:val="20"/>
          <w:szCs w:val="20"/>
        </w:rPr>
        <w:noBreakHyphen/>
        <w:t>specific calculations.</w:t>
      </w:r>
    </w:p>
    <w:p w14:paraId="6D29BB0F" w14:textId="77777777" w:rsidR="00E82818" w:rsidRPr="00E82818" w:rsidRDefault="00E82818" w:rsidP="00E82818">
      <w:pPr>
        <w:rPr>
          <w:i/>
          <w:iCs/>
          <w:sz w:val="20"/>
          <w:szCs w:val="20"/>
        </w:rPr>
      </w:pPr>
      <w:r w:rsidRPr="00E82818">
        <w:rPr>
          <w:b/>
          <w:bCs/>
          <w:i/>
          <w:iCs/>
          <w:sz w:val="20"/>
          <w:szCs w:val="20"/>
        </w:rPr>
        <w:t>Thermal movement:</w:t>
      </w:r>
      <w:r w:rsidRPr="00E82818">
        <w:rPr>
          <w:i/>
          <w:iCs/>
          <w:sz w:val="20"/>
          <w:szCs w:val="20"/>
        </w:rPr>
        <w:br/>
        <w:t>Allowance shall be made for thermal expansion and contraction of aluminium components. Fixing design, interlocking engagement and carrier system detailing shall accommodate movement without inducing stress or distortion in the finished façade.</w:t>
      </w:r>
    </w:p>
    <w:p w14:paraId="74FA104D" w14:textId="77777777" w:rsidR="00E82818" w:rsidRPr="00E82818" w:rsidRDefault="00E82818" w:rsidP="00E82818">
      <w:pPr>
        <w:rPr>
          <w:i/>
          <w:iCs/>
          <w:sz w:val="20"/>
          <w:szCs w:val="20"/>
        </w:rPr>
      </w:pPr>
      <w:r w:rsidRPr="00E82818">
        <w:rPr>
          <w:b/>
          <w:bCs/>
          <w:i/>
          <w:iCs/>
          <w:sz w:val="20"/>
          <w:szCs w:val="20"/>
        </w:rPr>
        <w:t>Cavity depth:</w:t>
      </w:r>
      <w:r w:rsidRPr="00E82818">
        <w:rPr>
          <w:i/>
          <w:iCs/>
          <w:sz w:val="20"/>
          <w:szCs w:val="20"/>
        </w:rPr>
        <w:br/>
        <w:t>Minimum cavity depths shall be maintained in accordance with CWCT guidance and the project fire strategy. Reduced cavity zones at fire barriers or other pinch points must be detailed to ensure continuity of drainage, ventilation and fire performance.</w:t>
      </w:r>
    </w:p>
    <w:p w14:paraId="385062DE" w14:textId="77777777" w:rsidR="00E82818" w:rsidRPr="00E82818" w:rsidRDefault="00E82818" w:rsidP="00E82818">
      <w:pPr>
        <w:rPr>
          <w:i/>
          <w:iCs/>
          <w:sz w:val="20"/>
          <w:szCs w:val="20"/>
        </w:rPr>
      </w:pPr>
      <w:r w:rsidRPr="00E82818">
        <w:rPr>
          <w:b/>
          <w:bCs/>
          <w:i/>
          <w:iCs/>
          <w:sz w:val="20"/>
          <w:szCs w:val="20"/>
        </w:rPr>
        <w:t>Fire strategy coordination:</w:t>
      </w:r>
      <w:r w:rsidRPr="00E82818">
        <w:rPr>
          <w:i/>
          <w:iCs/>
          <w:sz w:val="20"/>
          <w:szCs w:val="20"/>
        </w:rPr>
        <w:br/>
        <w:t>Integration of fire barriers, insulation, breather membranes and interfaces around openings must be fully coordinated with the project fire strategy and Approved Document B (ADB v2) requirements.</w:t>
      </w:r>
    </w:p>
    <w:p w14:paraId="7EEDB317" w14:textId="77777777" w:rsidR="00E82818" w:rsidRPr="00E82818" w:rsidRDefault="00E82818" w:rsidP="00E82818">
      <w:pPr>
        <w:rPr>
          <w:i/>
          <w:iCs/>
          <w:sz w:val="20"/>
          <w:szCs w:val="20"/>
        </w:rPr>
      </w:pPr>
      <w:r w:rsidRPr="00E82818">
        <w:rPr>
          <w:b/>
          <w:bCs/>
          <w:i/>
          <w:iCs/>
          <w:sz w:val="20"/>
          <w:szCs w:val="20"/>
        </w:rPr>
        <w:t>Finish selection:</w:t>
      </w:r>
      <w:r w:rsidRPr="00E82818">
        <w:rPr>
          <w:i/>
          <w:iCs/>
          <w:sz w:val="20"/>
          <w:szCs w:val="20"/>
        </w:rPr>
        <w:br/>
        <w:t>Colour, finish type and coating system must be confirmed at enquiry stage to determine suitability, lead times and applicable warranty terms. Mock</w:t>
      </w:r>
      <w:r w:rsidRPr="00E82818">
        <w:rPr>
          <w:i/>
          <w:iCs/>
          <w:sz w:val="20"/>
          <w:szCs w:val="20"/>
        </w:rPr>
        <w:noBreakHyphen/>
        <w:t>ups or samples may be required where appearance is critical.</w:t>
      </w:r>
    </w:p>
    <w:p w14:paraId="7FFC6E64" w14:textId="77777777" w:rsidR="00E82818" w:rsidRPr="00E82818" w:rsidRDefault="00E82818" w:rsidP="00E82818">
      <w:pPr>
        <w:rPr>
          <w:i/>
          <w:iCs/>
          <w:sz w:val="20"/>
          <w:szCs w:val="20"/>
        </w:rPr>
      </w:pPr>
      <w:r w:rsidRPr="00E82818">
        <w:rPr>
          <w:b/>
          <w:bCs/>
          <w:i/>
          <w:iCs/>
          <w:sz w:val="20"/>
          <w:szCs w:val="20"/>
        </w:rPr>
        <w:t>Warranty:</w:t>
      </w:r>
      <w:r w:rsidRPr="00E82818">
        <w:rPr>
          <w:i/>
          <w:iCs/>
          <w:sz w:val="20"/>
          <w:szCs w:val="20"/>
        </w:rPr>
        <w:br/>
        <w:t>A system warranty of up to 30 years is available when the complete system is specified, supplied and installed in accordance with manufacturer requirements using approved components.</w:t>
      </w:r>
    </w:p>
    <w:p w14:paraId="6970E89F" w14:textId="77777777" w:rsidR="007C63F4" w:rsidRPr="009B1597" w:rsidRDefault="007C63F4" w:rsidP="00070059">
      <w:pPr>
        <w:rPr>
          <w:sz w:val="28"/>
          <w:szCs w:val="28"/>
        </w:rPr>
      </w:pPr>
    </w:p>
    <w:p w14:paraId="23A3127B" w14:textId="77777777" w:rsidR="00D37DA9" w:rsidRPr="009B1597" w:rsidRDefault="00D37DA9" w:rsidP="00070059">
      <w:pPr>
        <w:rPr>
          <w:sz w:val="28"/>
          <w:szCs w:val="28"/>
        </w:rPr>
      </w:pPr>
    </w:p>
    <w:p w14:paraId="61A793BB" w14:textId="77777777" w:rsidR="00D37DA9" w:rsidRPr="009B1597" w:rsidRDefault="00D37DA9" w:rsidP="00070059">
      <w:pPr>
        <w:rPr>
          <w:sz w:val="28"/>
          <w:szCs w:val="28"/>
        </w:rPr>
      </w:pPr>
    </w:p>
    <w:p w14:paraId="1AF4CE94" w14:textId="77777777" w:rsidR="00D37DA9" w:rsidRPr="009B1597" w:rsidRDefault="00D37DA9" w:rsidP="00070059">
      <w:pPr>
        <w:rPr>
          <w:sz w:val="28"/>
          <w:szCs w:val="28"/>
        </w:rPr>
      </w:pPr>
    </w:p>
    <w:p w14:paraId="6D9D3338" w14:textId="77777777" w:rsidR="00E82818" w:rsidRDefault="00E82818" w:rsidP="00070059">
      <w:pPr>
        <w:rPr>
          <w:b/>
          <w:bCs/>
          <w:sz w:val="28"/>
          <w:szCs w:val="28"/>
        </w:rPr>
      </w:pPr>
    </w:p>
    <w:p w14:paraId="4AA52DAD" w14:textId="77777777" w:rsidR="00E82818" w:rsidRDefault="00E82818" w:rsidP="00070059">
      <w:pPr>
        <w:rPr>
          <w:b/>
          <w:bCs/>
          <w:sz w:val="28"/>
          <w:szCs w:val="28"/>
        </w:rPr>
      </w:pPr>
    </w:p>
    <w:p w14:paraId="59E69BFB" w14:textId="77777777" w:rsidR="00E82818" w:rsidRDefault="00E82818" w:rsidP="00070059">
      <w:pPr>
        <w:rPr>
          <w:b/>
          <w:bCs/>
          <w:sz w:val="28"/>
          <w:szCs w:val="28"/>
        </w:rPr>
      </w:pPr>
    </w:p>
    <w:p w14:paraId="28E39A66" w14:textId="7EFACA4A" w:rsidR="00070059" w:rsidRPr="009B1597" w:rsidRDefault="005A38C9" w:rsidP="00070059">
      <w:pPr>
        <w:rPr>
          <w:b/>
          <w:bCs/>
          <w:sz w:val="28"/>
          <w:szCs w:val="28"/>
        </w:rPr>
      </w:pPr>
      <w:r w:rsidRPr="009B1597">
        <w:rPr>
          <w:b/>
          <w:bCs/>
          <w:sz w:val="28"/>
          <w:szCs w:val="28"/>
        </w:rPr>
        <w:t>VITRAFIX</w:t>
      </w:r>
      <w:r w:rsidR="00070059" w:rsidRPr="009B1597">
        <w:rPr>
          <w:b/>
          <w:bCs/>
          <w:sz w:val="28"/>
          <w:szCs w:val="28"/>
        </w:rPr>
        <w:t xml:space="preserve"> </w:t>
      </w:r>
      <w:r w:rsidR="00293990" w:rsidRPr="009B1597">
        <w:rPr>
          <w:b/>
          <w:bCs/>
          <w:sz w:val="28"/>
          <w:szCs w:val="28"/>
        </w:rPr>
        <w:t xml:space="preserve">ALUMINIUM CARRIER </w:t>
      </w:r>
      <w:r w:rsidR="00070059" w:rsidRPr="009B1597">
        <w:rPr>
          <w:b/>
          <w:bCs/>
          <w:sz w:val="28"/>
          <w:szCs w:val="28"/>
        </w:rPr>
        <w:t>SYSTEM OVERVIEW</w:t>
      </w:r>
    </w:p>
    <w:p w14:paraId="3BFE6132" w14:textId="466E3852" w:rsidR="00070059" w:rsidRPr="009B1597" w:rsidRDefault="00293990" w:rsidP="00BE6837">
      <w:pPr>
        <w:rPr>
          <w:rFonts w:eastAsia="Calibri" w:cs="Poppins"/>
          <w:color w:val="0070C0"/>
          <w:sz w:val="22"/>
          <w:szCs w:val="22"/>
        </w:rPr>
      </w:pPr>
      <w:r w:rsidRPr="009B1597">
        <w:rPr>
          <w:rFonts w:eastAsia="Calibri" w:cs="Poppins"/>
          <w:color w:val="0070C0"/>
          <w:sz w:val="22"/>
          <w:szCs w:val="22"/>
        </w:rPr>
        <w:t>SYSTEM DESCRIPTION</w:t>
      </w:r>
    </w:p>
    <w:p w14:paraId="6B9FB315" w14:textId="77777777" w:rsidR="00664CC7" w:rsidRPr="002D4ACC" w:rsidRDefault="00664CC7" w:rsidP="00664CC7">
      <w:pPr>
        <w:rPr>
          <w:rFonts w:eastAsia="Calibri" w:cs="Poppins"/>
          <w:sz w:val="22"/>
          <w:szCs w:val="22"/>
        </w:rPr>
      </w:pPr>
      <w:r w:rsidRPr="002D4ACC">
        <w:rPr>
          <w:rFonts w:eastAsia="Calibri" w:cs="Poppins"/>
          <w:sz w:val="22"/>
          <w:szCs w:val="22"/>
        </w:rPr>
        <w:t>The VitraFix aluminium carrier system is a tested and compliant support framework designed for use with non</w:t>
      </w:r>
      <w:r w:rsidRPr="002D4ACC">
        <w:rPr>
          <w:rFonts w:eastAsia="Calibri" w:cs="Poppins"/>
          <w:sz w:val="22"/>
          <w:szCs w:val="22"/>
        </w:rPr>
        <w:noBreakHyphen/>
        <w:t>combustible rainscreen façades, including the VitraDual Interlocking Plank System. The system comprises adjustable aluminium brackets and rails to suit varying substrates, cavity depths and façade layouts.</w:t>
      </w:r>
    </w:p>
    <w:p w14:paraId="68A62197" w14:textId="77777777" w:rsidR="00664CC7" w:rsidRPr="002D4ACC" w:rsidRDefault="00664CC7" w:rsidP="00664CC7">
      <w:pPr>
        <w:rPr>
          <w:rFonts w:eastAsia="Calibri" w:cs="Poppins"/>
          <w:sz w:val="22"/>
          <w:szCs w:val="22"/>
        </w:rPr>
      </w:pPr>
      <w:r w:rsidRPr="002D4ACC">
        <w:rPr>
          <w:rFonts w:eastAsia="Calibri" w:cs="Poppins"/>
          <w:sz w:val="22"/>
          <w:szCs w:val="22"/>
        </w:rPr>
        <w:t>VitraFix components are manufactured from aluminium and have been tested as part of complete external wall systems to BS 8414</w:t>
      </w:r>
      <w:r w:rsidRPr="002D4ACC">
        <w:rPr>
          <w:rFonts w:eastAsia="Calibri" w:cs="Poppins"/>
          <w:sz w:val="22"/>
          <w:szCs w:val="22"/>
        </w:rPr>
        <w:noBreakHyphen/>
        <w:t>1 and BS 8414</w:t>
      </w:r>
      <w:r w:rsidRPr="002D4ACC">
        <w:rPr>
          <w:rFonts w:eastAsia="Calibri" w:cs="Poppins"/>
          <w:sz w:val="22"/>
          <w:szCs w:val="22"/>
        </w:rPr>
        <w:noBreakHyphen/>
        <w:t>2, with performance assessed by the Centre for Window and Cladding Technology (CWCT). The system provides a durable, lightweight and adjustable support solution suitable for residential, commercial and high</w:t>
      </w:r>
      <w:r w:rsidRPr="002D4ACC">
        <w:rPr>
          <w:rFonts w:eastAsia="Calibri" w:cs="Poppins"/>
          <w:sz w:val="22"/>
          <w:szCs w:val="22"/>
        </w:rPr>
        <w:noBreakHyphen/>
        <w:t>rise applications.</w:t>
      </w:r>
    </w:p>
    <w:p w14:paraId="48638C86" w14:textId="77777777" w:rsidR="00664CC7" w:rsidRPr="002D4ACC" w:rsidRDefault="00664CC7" w:rsidP="00664CC7">
      <w:pPr>
        <w:rPr>
          <w:rFonts w:eastAsia="Calibri" w:cs="Poppins"/>
          <w:sz w:val="22"/>
          <w:szCs w:val="22"/>
        </w:rPr>
      </w:pPr>
      <w:r w:rsidRPr="002D4ACC">
        <w:rPr>
          <w:rFonts w:eastAsia="Calibri" w:cs="Poppins"/>
          <w:sz w:val="22"/>
          <w:szCs w:val="22"/>
        </w:rPr>
        <w:t>The carrier system may be configured using VitraFix VF1 primary brackets, with VF2 secondary rails used where additional depth or installation independent of stud locations is required. Bracket selection and spacing are determined by project</w:t>
      </w:r>
      <w:r w:rsidRPr="002D4ACC">
        <w:rPr>
          <w:rFonts w:eastAsia="Calibri" w:cs="Poppins"/>
          <w:sz w:val="22"/>
          <w:szCs w:val="22"/>
        </w:rPr>
        <w:noBreakHyphen/>
        <w:t>specific wind load calculations and façade design requirements.</w:t>
      </w:r>
    </w:p>
    <w:p w14:paraId="2E12D562" w14:textId="77777777" w:rsidR="00664CC7" w:rsidRPr="002D4ACC" w:rsidRDefault="00664CC7" w:rsidP="00664CC7">
      <w:pPr>
        <w:rPr>
          <w:rFonts w:eastAsia="Calibri" w:cs="Poppins"/>
          <w:sz w:val="22"/>
          <w:szCs w:val="22"/>
        </w:rPr>
      </w:pPr>
      <w:r w:rsidRPr="002D4ACC">
        <w:rPr>
          <w:rFonts w:eastAsia="Calibri" w:cs="Poppins"/>
          <w:sz w:val="22"/>
          <w:szCs w:val="22"/>
        </w:rPr>
        <w:t>When specified and installed as part of a complete, approved build</w:t>
      </w:r>
      <w:r w:rsidRPr="002D4ACC">
        <w:rPr>
          <w:rFonts w:eastAsia="Calibri" w:cs="Poppins"/>
          <w:sz w:val="22"/>
          <w:szCs w:val="22"/>
        </w:rPr>
        <w:noBreakHyphen/>
        <w:t>up, the VitraFix carrier system contributes to a single</w:t>
      </w:r>
      <w:r w:rsidRPr="002D4ACC">
        <w:rPr>
          <w:rFonts w:eastAsia="Calibri" w:cs="Poppins"/>
          <w:sz w:val="22"/>
          <w:szCs w:val="22"/>
        </w:rPr>
        <w:noBreakHyphen/>
        <w:t>point, system</w:t>
      </w:r>
      <w:r w:rsidRPr="002D4ACC">
        <w:rPr>
          <w:rFonts w:eastAsia="Calibri" w:cs="Poppins"/>
          <w:sz w:val="22"/>
          <w:szCs w:val="22"/>
        </w:rPr>
        <w:noBreakHyphen/>
        <w:t>based warranty.</w:t>
      </w:r>
    </w:p>
    <w:p w14:paraId="4911265C" w14:textId="77777777" w:rsidR="00D37DA9" w:rsidRPr="009B1597" w:rsidRDefault="00D37DA9" w:rsidP="00293990">
      <w:pPr>
        <w:rPr>
          <w:color w:val="0070C0"/>
          <w:sz w:val="22"/>
          <w:szCs w:val="22"/>
        </w:rPr>
      </w:pPr>
    </w:p>
    <w:p w14:paraId="425D5EC3" w14:textId="216C0BE5" w:rsidR="00293990" w:rsidRPr="009B1597" w:rsidRDefault="00293990" w:rsidP="00293990">
      <w:pPr>
        <w:rPr>
          <w:color w:val="0070C0"/>
          <w:sz w:val="22"/>
          <w:szCs w:val="22"/>
        </w:rPr>
      </w:pPr>
      <w:r w:rsidRPr="009B1597">
        <w:rPr>
          <w:color w:val="0070C0"/>
          <w:sz w:val="22"/>
          <w:szCs w:val="22"/>
        </w:rPr>
        <w:t>PERFORMANCE AND COMPLIANCE</w:t>
      </w:r>
    </w:p>
    <w:p w14:paraId="77EB10B5" w14:textId="17487C2A" w:rsidR="00DF3203" w:rsidRPr="00DF3203" w:rsidRDefault="00DF3203" w:rsidP="00DF3203">
      <w:pPr>
        <w:rPr>
          <w:sz w:val="22"/>
          <w:szCs w:val="22"/>
        </w:rPr>
      </w:pPr>
      <w:r w:rsidRPr="00DF3203">
        <w:rPr>
          <w:b/>
          <w:bCs/>
          <w:sz w:val="22"/>
          <w:szCs w:val="22"/>
        </w:rPr>
        <w:t>Fire performance:</w:t>
      </w:r>
      <w:r>
        <w:rPr>
          <w:sz w:val="22"/>
          <w:szCs w:val="22"/>
        </w:rPr>
        <w:t xml:space="preserve"> </w:t>
      </w:r>
      <w:r w:rsidRPr="00DF3203">
        <w:rPr>
          <w:sz w:val="22"/>
          <w:szCs w:val="22"/>
        </w:rPr>
        <w:t>The VitraFix aluminium carrier system has been tested as part of complete external wall systems in accordance with BS 8414</w:t>
      </w:r>
      <w:r w:rsidRPr="00DF3203">
        <w:rPr>
          <w:sz w:val="22"/>
          <w:szCs w:val="22"/>
        </w:rPr>
        <w:noBreakHyphen/>
        <w:t>1 and BS 8414</w:t>
      </w:r>
      <w:r w:rsidRPr="00DF3203">
        <w:rPr>
          <w:sz w:val="22"/>
          <w:szCs w:val="22"/>
        </w:rPr>
        <w:noBreakHyphen/>
        <w:t>2 and is suitable for use in non</w:t>
      </w:r>
      <w:r w:rsidRPr="00DF3203">
        <w:rPr>
          <w:sz w:val="22"/>
          <w:szCs w:val="22"/>
        </w:rPr>
        <w:noBreakHyphen/>
        <w:t>combustible façade constructions designed to meet Approved Document B (ADB v2).</w:t>
      </w:r>
    </w:p>
    <w:p w14:paraId="0FECF1D5" w14:textId="13DC4D17" w:rsidR="00DF3203" w:rsidRPr="00DF3203" w:rsidRDefault="00DF3203" w:rsidP="00DF3203">
      <w:pPr>
        <w:rPr>
          <w:sz w:val="22"/>
          <w:szCs w:val="22"/>
        </w:rPr>
      </w:pPr>
      <w:r w:rsidRPr="00DF3203">
        <w:rPr>
          <w:b/>
          <w:bCs/>
          <w:sz w:val="22"/>
          <w:szCs w:val="22"/>
        </w:rPr>
        <w:t>Structural performance:</w:t>
      </w:r>
      <w:r>
        <w:rPr>
          <w:sz w:val="22"/>
          <w:szCs w:val="22"/>
        </w:rPr>
        <w:t xml:space="preserve"> </w:t>
      </w:r>
      <w:r w:rsidRPr="00DF3203">
        <w:rPr>
          <w:sz w:val="22"/>
          <w:szCs w:val="22"/>
        </w:rPr>
        <w:t>The system has been assessed by the Centre for Window and Cladding Technology (CWCT). Bracket spacing, rail sizing and fixing requirements are subject to project</w:t>
      </w:r>
      <w:r w:rsidRPr="00DF3203">
        <w:rPr>
          <w:sz w:val="22"/>
          <w:szCs w:val="22"/>
        </w:rPr>
        <w:noBreakHyphen/>
        <w:t>specific wind load calculations and façade design parameters.</w:t>
      </w:r>
    </w:p>
    <w:p w14:paraId="10063872" w14:textId="071A0EE1" w:rsidR="00DF3203" w:rsidRPr="00DF3203" w:rsidRDefault="00DF3203" w:rsidP="00DF3203">
      <w:pPr>
        <w:rPr>
          <w:sz w:val="22"/>
          <w:szCs w:val="22"/>
        </w:rPr>
      </w:pPr>
      <w:r w:rsidRPr="00DF3203">
        <w:rPr>
          <w:b/>
          <w:bCs/>
          <w:sz w:val="22"/>
          <w:szCs w:val="22"/>
        </w:rPr>
        <w:t>Durability:</w:t>
      </w:r>
      <w:r>
        <w:rPr>
          <w:sz w:val="22"/>
          <w:szCs w:val="22"/>
        </w:rPr>
        <w:t xml:space="preserve"> </w:t>
      </w:r>
      <w:r w:rsidRPr="00DF3203">
        <w:rPr>
          <w:sz w:val="22"/>
          <w:szCs w:val="22"/>
        </w:rPr>
        <w:t>Aluminium components are designed for long</w:t>
      </w:r>
      <w:r w:rsidRPr="00DF3203">
        <w:rPr>
          <w:sz w:val="22"/>
          <w:szCs w:val="22"/>
        </w:rPr>
        <w:noBreakHyphen/>
        <w:t>term external exposure and provide high resistance to corrosion and environmental degradation when installed in accordance with manufacturer recommendations.</w:t>
      </w:r>
    </w:p>
    <w:p w14:paraId="59B02C81" w14:textId="21F21D65" w:rsidR="00DF3203" w:rsidRPr="00DF3203" w:rsidRDefault="00DF3203" w:rsidP="00DF3203">
      <w:pPr>
        <w:rPr>
          <w:sz w:val="22"/>
          <w:szCs w:val="22"/>
        </w:rPr>
      </w:pPr>
      <w:r w:rsidRPr="00DF3203">
        <w:rPr>
          <w:b/>
          <w:bCs/>
          <w:sz w:val="22"/>
          <w:szCs w:val="22"/>
        </w:rPr>
        <w:t>Compliance:</w:t>
      </w:r>
      <w:r>
        <w:rPr>
          <w:sz w:val="22"/>
          <w:szCs w:val="22"/>
        </w:rPr>
        <w:t xml:space="preserve"> </w:t>
      </w:r>
      <w:r w:rsidRPr="00DF3203">
        <w:rPr>
          <w:sz w:val="22"/>
          <w:szCs w:val="22"/>
        </w:rPr>
        <w:t>Final system configuration, component selection and fixing strategy shall be confirmed through project</w:t>
      </w:r>
      <w:r w:rsidRPr="00DF3203">
        <w:rPr>
          <w:sz w:val="22"/>
          <w:szCs w:val="22"/>
        </w:rPr>
        <w:noBreakHyphen/>
        <w:t>specific design, structural assessment and manufacturer approval. Installation to be carried out strictly in accordance with current VitraFix installation guidance.</w:t>
      </w:r>
    </w:p>
    <w:p w14:paraId="48D43083" w14:textId="77777777" w:rsidR="00D37DA9" w:rsidRPr="009B1597" w:rsidRDefault="00D37DA9" w:rsidP="00293990">
      <w:pPr>
        <w:rPr>
          <w:color w:val="0070C0"/>
          <w:sz w:val="22"/>
          <w:szCs w:val="22"/>
        </w:rPr>
      </w:pPr>
    </w:p>
    <w:p w14:paraId="3080921E" w14:textId="77777777" w:rsidR="0008143B" w:rsidRDefault="0008143B" w:rsidP="00293990">
      <w:pPr>
        <w:rPr>
          <w:color w:val="0070C0"/>
          <w:sz w:val="22"/>
          <w:szCs w:val="22"/>
        </w:rPr>
      </w:pPr>
    </w:p>
    <w:p w14:paraId="7165684A" w14:textId="77777777" w:rsidR="0008143B" w:rsidRDefault="0008143B" w:rsidP="00293990">
      <w:pPr>
        <w:rPr>
          <w:color w:val="0070C0"/>
          <w:sz w:val="22"/>
          <w:szCs w:val="22"/>
        </w:rPr>
      </w:pPr>
    </w:p>
    <w:p w14:paraId="005FB1AF" w14:textId="77777777" w:rsidR="0008143B" w:rsidRDefault="0008143B" w:rsidP="00293990">
      <w:pPr>
        <w:rPr>
          <w:color w:val="0070C0"/>
          <w:sz w:val="22"/>
          <w:szCs w:val="22"/>
        </w:rPr>
      </w:pPr>
    </w:p>
    <w:p w14:paraId="3D780A2F" w14:textId="77777777" w:rsidR="0008143B" w:rsidRDefault="0008143B" w:rsidP="00293990">
      <w:pPr>
        <w:rPr>
          <w:color w:val="0070C0"/>
          <w:sz w:val="22"/>
          <w:szCs w:val="22"/>
        </w:rPr>
      </w:pPr>
    </w:p>
    <w:p w14:paraId="7305A19A" w14:textId="72302E95" w:rsidR="003F635B" w:rsidRPr="009B1597" w:rsidRDefault="003F635B" w:rsidP="00293990">
      <w:pPr>
        <w:rPr>
          <w:color w:val="0070C0"/>
          <w:sz w:val="22"/>
          <w:szCs w:val="22"/>
        </w:rPr>
      </w:pPr>
      <w:r w:rsidRPr="009B1597">
        <w:rPr>
          <w:color w:val="0070C0"/>
          <w:sz w:val="22"/>
          <w:szCs w:val="22"/>
        </w:rPr>
        <w:t>SYSTEM OPTIONS</w:t>
      </w:r>
    </w:p>
    <w:p w14:paraId="751D123B" w14:textId="042FCAE9" w:rsidR="003F635B" w:rsidRPr="0008143B" w:rsidRDefault="005A38C9" w:rsidP="003F635B">
      <w:pPr>
        <w:rPr>
          <w:b/>
          <w:bCs/>
          <w:sz w:val="22"/>
          <w:szCs w:val="22"/>
        </w:rPr>
      </w:pPr>
      <w:r w:rsidRPr="0008143B">
        <w:rPr>
          <w:b/>
          <w:bCs/>
          <w:sz w:val="22"/>
          <w:szCs w:val="22"/>
        </w:rPr>
        <w:t>VitraFix</w:t>
      </w:r>
      <w:r w:rsidR="003F635B" w:rsidRPr="0008143B">
        <w:rPr>
          <w:b/>
          <w:bCs/>
          <w:sz w:val="22"/>
          <w:szCs w:val="22"/>
        </w:rPr>
        <w:t xml:space="preserve"> VF1 – Primary Bracket System</w:t>
      </w:r>
    </w:p>
    <w:p w14:paraId="14ED7463" w14:textId="77777777" w:rsidR="0008143B" w:rsidRPr="0008143B" w:rsidRDefault="0008143B" w:rsidP="0008143B">
      <w:pPr>
        <w:rPr>
          <w:sz w:val="22"/>
          <w:szCs w:val="22"/>
        </w:rPr>
      </w:pPr>
      <w:r w:rsidRPr="0008143B">
        <w:rPr>
          <w:sz w:val="22"/>
          <w:szCs w:val="22"/>
        </w:rPr>
        <w:t>VitraFix VF1 is an adjustable aluminium bracket system designed to accommodate substrate tolerance, façade alignment and variable cavity depths.</w:t>
      </w:r>
    </w:p>
    <w:p w14:paraId="7496BCA6" w14:textId="77777777" w:rsidR="0008143B" w:rsidRPr="00A52D0D" w:rsidRDefault="0008143B" w:rsidP="00A52D0D">
      <w:pPr>
        <w:pStyle w:val="ListParagraph"/>
        <w:numPr>
          <w:ilvl w:val="0"/>
          <w:numId w:val="41"/>
        </w:numPr>
        <w:rPr>
          <w:sz w:val="22"/>
          <w:szCs w:val="22"/>
        </w:rPr>
      </w:pPr>
      <w:r w:rsidRPr="00A52D0D">
        <w:rPr>
          <w:sz w:val="22"/>
          <w:szCs w:val="22"/>
        </w:rPr>
        <w:t>Adjustable bracket system for direct fixing to the structural substrate</w:t>
      </w:r>
    </w:p>
    <w:p w14:paraId="55D01F78" w14:textId="77777777" w:rsidR="0008143B" w:rsidRPr="00A52D0D" w:rsidRDefault="0008143B" w:rsidP="00A52D0D">
      <w:pPr>
        <w:pStyle w:val="ListParagraph"/>
        <w:numPr>
          <w:ilvl w:val="0"/>
          <w:numId w:val="41"/>
        </w:numPr>
        <w:rPr>
          <w:sz w:val="22"/>
          <w:szCs w:val="22"/>
        </w:rPr>
      </w:pPr>
      <w:r w:rsidRPr="00A52D0D">
        <w:rPr>
          <w:sz w:val="22"/>
          <w:szCs w:val="22"/>
        </w:rPr>
        <w:t xml:space="preserve">Typical adjustability range: </w:t>
      </w:r>
      <w:r w:rsidRPr="00A52D0D">
        <w:rPr>
          <w:b/>
          <w:bCs/>
          <w:sz w:val="22"/>
          <w:szCs w:val="22"/>
        </w:rPr>
        <w:t>102–235 mm</w:t>
      </w:r>
    </w:p>
    <w:p w14:paraId="2C541F7A" w14:textId="77777777" w:rsidR="0008143B" w:rsidRPr="00A52D0D" w:rsidRDefault="0008143B" w:rsidP="00A52D0D">
      <w:pPr>
        <w:pStyle w:val="ListParagraph"/>
        <w:numPr>
          <w:ilvl w:val="0"/>
          <w:numId w:val="41"/>
        </w:numPr>
        <w:rPr>
          <w:sz w:val="22"/>
          <w:szCs w:val="22"/>
        </w:rPr>
      </w:pPr>
      <w:r w:rsidRPr="00A52D0D">
        <w:rPr>
          <w:sz w:val="22"/>
          <w:szCs w:val="22"/>
        </w:rPr>
        <w:t>Suitable for masonry, concrete and SFS substrates</w:t>
      </w:r>
    </w:p>
    <w:p w14:paraId="32485FD7" w14:textId="77777777" w:rsidR="0008143B" w:rsidRPr="00A52D0D" w:rsidRDefault="0008143B" w:rsidP="00A52D0D">
      <w:pPr>
        <w:pStyle w:val="ListParagraph"/>
        <w:numPr>
          <w:ilvl w:val="0"/>
          <w:numId w:val="41"/>
        </w:numPr>
        <w:rPr>
          <w:sz w:val="22"/>
          <w:szCs w:val="22"/>
        </w:rPr>
      </w:pPr>
      <w:r w:rsidRPr="00A52D0D">
        <w:rPr>
          <w:sz w:val="22"/>
          <w:szCs w:val="22"/>
        </w:rPr>
        <w:t>Custom bracket depths available subject to project requirements</w:t>
      </w:r>
    </w:p>
    <w:p w14:paraId="1D9190C0" w14:textId="77777777" w:rsidR="0008143B" w:rsidRPr="0008143B" w:rsidRDefault="0008143B" w:rsidP="0008143B">
      <w:pPr>
        <w:rPr>
          <w:sz w:val="22"/>
          <w:szCs w:val="22"/>
        </w:rPr>
      </w:pPr>
      <w:r w:rsidRPr="0008143B">
        <w:rPr>
          <w:sz w:val="22"/>
          <w:szCs w:val="22"/>
        </w:rPr>
        <w:t>VF1 is typically used as the primary support system for interlocking plank rainscreen façades.</w:t>
      </w:r>
    </w:p>
    <w:p w14:paraId="75334071" w14:textId="00F590BA" w:rsidR="003F635B" w:rsidRPr="0008143B" w:rsidRDefault="005A38C9" w:rsidP="003F635B">
      <w:pPr>
        <w:rPr>
          <w:b/>
          <w:bCs/>
          <w:sz w:val="22"/>
          <w:szCs w:val="22"/>
        </w:rPr>
      </w:pPr>
      <w:r w:rsidRPr="0008143B">
        <w:rPr>
          <w:b/>
          <w:bCs/>
          <w:sz w:val="22"/>
          <w:szCs w:val="22"/>
        </w:rPr>
        <w:t>VitraFix</w:t>
      </w:r>
      <w:r w:rsidR="003F635B" w:rsidRPr="0008143B">
        <w:rPr>
          <w:b/>
          <w:bCs/>
          <w:sz w:val="22"/>
          <w:szCs w:val="22"/>
        </w:rPr>
        <w:t xml:space="preserve"> VF2 – Secondary Support System</w:t>
      </w:r>
    </w:p>
    <w:p w14:paraId="00F9FF51" w14:textId="77777777" w:rsidR="00A52D0D" w:rsidRPr="00A52D0D" w:rsidRDefault="00A52D0D" w:rsidP="00A52D0D">
      <w:pPr>
        <w:rPr>
          <w:sz w:val="22"/>
          <w:szCs w:val="22"/>
        </w:rPr>
      </w:pPr>
      <w:r w:rsidRPr="00A52D0D">
        <w:rPr>
          <w:sz w:val="22"/>
          <w:szCs w:val="22"/>
        </w:rPr>
        <w:t>VitraFix VF2 comprises aluminium rails and top</w:t>
      </w:r>
      <w:r w:rsidRPr="00A52D0D">
        <w:rPr>
          <w:sz w:val="22"/>
          <w:szCs w:val="22"/>
        </w:rPr>
        <w:noBreakHyphen/>
        <w:t>hat sections used to increase system depth or enable installation independent of stud locations.</w:t>
      </w:r>
    </w:p>
    <w:p w14:paraId="11C46C6B" w14:textId="77777777" w:rsidR="00A52D0D" w:rsidRPr="00A52D0D" w:rsidRDefault="00A52D0D" w:rsidP="00A52D0D">
      <w:pPr>
        <w:pStyle w:val="ListParagraph"/>
        <w:numPr>
          <w:ilvl w:val="0"/>
          <w:numId w:val="40"/>
        </w:numPr>
        <w:rPr>
          <w:sz w:val="22"/>
          <w:szCs w:val="22"/>
        </w:rPr>
      </w:pPr>
      <w:r w:rsidRPr="00A52D0D">
        <w:rPr>
          <w:sz w:val="22"/>
          <w:szCs w:val="22"/>
        </w:rPr>
        <w:t>Allows brackets to be fixed independently of SFS stud positions</w:t>
      </w:r>
    </w:p>
    <w:p w14:paraId="377FFBDF" w14:textId="77777777" w:rsidR="00A52D0D" w:rsidRPr="00A52D0D" w:rsidRDefault="00A52D0D" w:rsidP="00A52D0D">
      <w:pPr>
        <w:pStyle w:val="ListParagraph"/>
        <w:numPr>
          <w:ilvl w:val="0"/>
          <w:numId w:val="40"/>
        </w:numPr>
        <w:rPr>
          <w:sz w:val="22"/>
          <w:szCs w:val="22"/>
        </w:rPr>
      </w:pPr>
      <w:r w:rsidRPr="00A52D0D">
        <w:rPr>
          <w:sz w:val="22"/>
          <w:szCs w:val="22"/>
        </w:rPr>
        <w:t>Can be used to increase overall cavity depth</w:t>
      </w:r>
    </w:p>
    <w:p w14:paraId="43EE656D" w14:textId="77777777" w:rsidR="00A52D0D" w:rsidRPr="00A52D0D" w:rsidRDefault="00A52D0D" w:rsidP="00A52D0D">
      <w:pPr>
        <w:pStyle w:val="ListParagraph"/>
        <w:numPr>
          <w:ilvl w:val="0"/>
          <w:numId w:val="40"/>
        </w:numPr>
        <w:rPr>
          <w:sz w:val="22"/>
          <w:szCs w:val="22"/>
        </w:rPr>
      </w:pPr>
      <w:r w:rsidRPr="00A52D0D">
        <w:rPr>
          <w:sz w:val="22"/>
          <w:szCs w:val="22"/>
        </w:rPr>
        <w:t>Top</w:t>
      </w:r>
      <w:r w:rsidRPr="00A52D0D">
        <w:rPr>
          <w:sz w:val="22"/>
          <w:szCs w:val="22"/>
        </w:rPr>
        <w:noBreakHyphen/>
        <w:t>hat sections may be used as an alternative to traditional sub</w:t>
      </w:r>
      <w:r w:rsidRPr="00A52D0D">
        <w:rPr>
          <w:sz w:val="22"/>
          <w:szCs w:val="22"/>
        </w:rPr>
        <w:noBreakHyphen/>
        <w:t>grids</w:t>
      </w:r>
    </w:p>
    <w:p w14:paraId="2BB5ECCD" w14:textId="77777777" w:rsidR="00A52D0D" w:rsidRPr="00A52D0D" w:rsidRDefault="00A52D0D" w:rsidP="00A52D0D">
      <w:pPr>
        <w:rPr>
          <w:sz w:val="22"/>
          <w:szCs w:val="22"/>
        </w:rPr>
      </w:pPr>
      <w:r w:rsidRPr="00A52D0D">
        <w:rPr>
          <w:sz w:val="22"/>
          <w:szCs w:val="22"/>
        </w:rPr>
        <w:t>VF2 components may be used in conjunction with VF1 brackets or as part of a secondary support arrangement, subject to project</w:t>
      </w:r>
      <w:r w:rsidRPr="00A52D0D">
        <w:rPr>
          <w:sz w:val="22"/>
          <w:szCs w:val="22"/>
        </w:rPr>
        <w:noBreakHyphen/>
        <w:t>specific design and structural assessment.</w:t>
      </w:r>
    </w:p>
    <w:p w14:paraId="3B13A3C9" w14:textId="77777777" w:rsidR="003F635B" w:rsidRPr="009B1597" w:rsidRDefault="003F635B" w:rsidP="003F635B">
      <w:pPr>
        <w:rPr>
          <w:color w:val="0070C0"/>
          <w:sz w:val="22"/>
          <w:szCs w:val="22"/>
        </w:rPr>
      </w:pPr>
    </w:p>
    <w:p w14:paraId="2042336B" w14:textId="53172C84" w:rsidR="003F635B" w:rsidRPr="009B1597" w:rsidRDefault="003F635B" w:rsidP="003F635B">
      <w:pPr>
        <w:rPr>
          <w:color w:val="0070C0"/>
          <w:sz w:val="22"/>
          <w:szCs w:val="22"/>
        </w:rPr>
      </w:pPr>
      <w:r w:rsidRPr="009B1597">
        <w:rPr>
          <w:color w:val="0070C0"/>
          <w:sz w:val="22"/>
          <w:szCs w:val="22"/>
        </w:rPr>
        <w:t>APPLICATION</w:t>
      </w:r>
    </w:p>
    <w:p w14:paraId="79A4041E" w14:textId="77777777" w:rsidR="0018192E" w:rsidRPr="0018192E" w:rsidRDefault="0018192E" w:rsidP="00F3494F">
      <w:pPr>
        <w:rPr>
          <w:sz w:val="22"/>
          <w:szCs w:val="22"/>
        </w:rPr>
      </w:pPr>
      <w:r w:rsidRPr="0018192E">
        <w:rPr>
          <w:sz w:val="22"/>
          <w:szCs w:val="22"/>
        </w:rPr>
        <w:t>The VitraFix aluminium carrier system is suitable for use with non</w:t>
      </w:r>
      <w:r w:rsidRPr="0018192E">
        <w:rPr>
          <w:sz w:val="22"/>
          <w:szCs w:val="22"/>
        </w:rPr>
        <w:noBreakHyphen/>
        <w:t>combustible rainscreen façade systems on residential, commercial and mixed</w:t>
      </w:r>
      <w:r w:rsidRPr="0018192E">
        <w:rPr>
          <w:sz w:val="22"/>
          <w:szCs w:val="22"/>
        </w:rPr>
        <w:noBreakHyphen/>
        <w:t>use buildings, including high</w:t>
      </w:r>
      <w:r w:rsidRPr="0018192E">
        <w:rPr>
          <w:sz w:val="22"/>
          <w:szCs w:val="22"/>
        </w:rPr>
        <w:noBreakHyphen/>
        <w:t>rise applications.</w:t>
      </w:r>
    </w:p>
    <w:p w14:paraId="243EF20E" w14:textId="77777777" w:rsidR="0018192E" w:rsidRPr="0018192E" w:rsidRDefault="0018192E" w:rsidP="00F3494F">
      <w:pPr>
        <w:rPr>
          <w:sz w:val="22"/>
          <w:szCs w:val="22"/>
        </w:rPr>
      </w:pPr>
      <w:r w:rsidRPr="0018192E">
        <w:rPr>
          <w:sz w:val="22"/>
          <w:szCs w:val="22"/>
        </w:rPr>
        <w:t>The system is designed to accommodate a variety of substrates, including masonry, concrete and SFS construction, and can be configured to suit project</w:t>
      </w:r>
      <w:r w:rsidRPr="0018192E">
        <w:rPr>
          <w:sz w:val="22"/>
          <w:szCs w:val="22"/>
        </w:rPr>
        <w:noBreakHyphen/>
        <w:t>specific cavity depths, fixing constraints and façade geometry.</w:t>
      </w:r>
    </w:p>
    <w:p w14:paraId="1DD8C001" w14:textId="77777777" w:rsidR="0018192E" w:rsidRPr="0018192E" w:rsidRDefault="0018192E" w:rsidP="00F3494F">
      <w:pPr>
        <w:rPr>
          <w:sz w:val="22"/>
          <w:szCs w:val="22"/>
        </w:rPr>
      </w:pPr>
      <w:r w:rsidRPr="0018192E">
        <w:rPr>
          <w:sz w:val="22"/>
          <w:szCs w:val="22"/>
        </w:rPr>
        <w:t>Final carrier system configuration, including bracket type, spacing, rail selection and fixing strategy, shall be determined through project</w:t>
      </w:r>
      <w:r w:rsidRPr="0018192E">
        <w:rPr>
          <w:sz w:val="22"/>
          <w:szCs w:val="22"/>
        </w:rPr>
        <w:noBreakHyphen/>
        <w:t>specific façade design, wind load calculations and coordination with the project fire strategy. Installation shall be carried out strictly in accordance with manufacturer guidance and approved construction details.</w:t>
      </w:r>
    </w:p>
    <w:p w14:paraId="3A140643" w14:textId="77777777" w:rsidR="003F635B" w:rsidRDefault="003F635B" w:rsidP="00F3494F">
      <w:pPr>
        <w:rPr>
          <w:sz w:val="22"/>
          <w:szCs w:val="22"/>
        </w:rPr>
      </w:pPr>
    </w:p>
    <w:p w14:paraId="05F2A8BE" w14:textId="77777777" w:rsidR="00F3494F" w:rsidRDefault="00F3494F" w:rsidP="00F3494F">
      <w:pPr>
        <w:rPr>
          <w:sz w:val="22"/>
          <w:szCs w:val="22"/>
        </w:rPr>
      </w:pPr>
    </w:p>
    <w:p w14:paraId="4041B7A1" w14:textId="77777777" w:rsidR="00F3494F" w:rsidRDefault="00F3494F" w:rsidP="00F3494F">
      <w:pPr>
        <w:rPr>
          <w:sz w:val="22"/>
          <w:szCs w:val="22"/>
        </w:rPr>
      </w:pPr>
    </w:p>
    <w:p w14:paraId="72DCA5C4" w14:textId="77777777" w:rsidR="00F3494F" w:rsidRDefault="00F3494F" w:rsidP="00F3494F">
      <w:pPr>
        <w:rPr>
          <w:sz w:val="22"/>
          <w:szCs w:val="22"/>
        </w:rPr>
      </w:pPr>
    </w:p>
    <w:p w14:paraId="7219E96D" w14:textId="77777777" w:rsidR="00F3494F" w:rsidRPr="009B1597" w:rsidRDefault="00F3494F" w:rsidP="00F3494F">
      <w:pPr>
        <w:rPr>
          <w:sz w:val="22"/>
          <w:szCs w:val="22"/>
        </w:rPr>
      </w:pPr>
    </w:p>
    <w:p w14:paraId="204EEF70" w14:textId="77777777" w:rsidR="003F635B" w:rsidRPr="009B1597" w:rsidRDefault="003F635B" w:rsidP="003F635B">
      <w:pPr>
        <w:rPr>
          <w:sz w:val="22"/>
          <w:szCs w:val="22"/>
        </w:rPr>
      </w:pPr>
    </w:p>
    <w:p w14:paraId="3B9CBC43" w14:textId="06EF2AF0" w:rsidR="003F635B" w:rsidRPr="00F3494F" w:rsidRDefault="003F635B" w:rsidP="003F635B">
      <w:pPr>
        <w:rPr>
          <w:b/>
          <w:bCs/>
          <w:i/>
          <w:iCs/>
          <w:sz w:val="22"/>
          <w:szCs w:val="22"/>
        </w:rPr>
      </w:pPr>
      <w:r w:rsidRPr="00F3494F">
        <w:rPr>
          <w:b/>
          <w:bCs/>
          <w:sz w:val="22"/>
          <w:szCs w:val="22"/>
        </w:rPr>
        <w:t>Specifier’s Notes:</w:t>
      </w:r>
      <w:r w:rsidRPr="00F3494F">
        <w:rPr>
          <w:b/>
          <w:bCs/>
          <w:i/>
          <w:iCs/>
          <w:sz w:val="22"/>
          <w:szCs w:val="22"/>
        </w:rPr>
        <w:t xml:space="preserve"> </w:t>
      </w:r>
    </w:p>
    <w:p w14:paraId="35665489" w14:textId="5D588198" w:rsidR="00F3494F" w:rsidRPr="00F3494F" w:rsidRDefault="00F3494F" w:rsidP="00F3494F">
      <w:pPr>
        <w:rPr>
          <w:i/>
          <w:iCs/>
          <w:sz w:val="20"/>
          <w:szCs w:val="20"/>
        </w:rPr>
      </w:pPr>
      <w:r w:rsidRPr="00F3494F">
        <w:rPr>
          <w:b/>
          <w:bCs/>
          <w:i/>
          <w:iCs/>
          <w:sz w:val="20"/>
          <w:szCs w:val="20"/>
        </w:rPr>
        <w:t>Bracket selection and spacing:</w:t>
      </w:r>
      <w:r>
        <w:rPr>
          <w:i/>
          <w:iCs/>
          <w:sz w:val="20"/>
          <w:szCs w:val="20"/>
        </w:rPr>
        <w:t xml:space="preserve"> </w:t>
      </w:r>
      <w:r w:rsidRPr="00F3494F">
        <w:rPr>
          <w:i/>
          <w:iCs/>
          <w:sz w:val="20"/>
          <w:szCs w:val="20"/>
        </w:rPr>
        <w:t>Bracket type, size and spacing shall be determined by project</w:t>
      </w:r>
      <w:r w:rsidRPr="00F3494F">
        <w:rPr>
          <w:i/>
          <w:iCs/>
          <w:sz w:val="20"/>
          <w:szCs w:val="20"/>
        </w:rPr>
        <w:noBreakHyphen/>
        <w:t>specific wind load calculations, façade zone pressures and substrate conditions. Final layout to be approved by the manufacturer prior to installation.</w:t>
      </w:r>
    </w:p>
    <w:p w14:paraId="31C5C9E3" w14:textId="25F94513" w:rsidR="00F3494F" w:rsidRPr="00F3494F" w:rsidRDefault="00F3494F" w:rsidP="00F3494F">
      <w:pPr>
        <w:rPr>
          <w:i/>
          <w:iCs/>
          <w:sz w:val="20"/>
          <w:szCs w:val="20"/>
        </w:rPr>
      </w:pPr>
      <w:r w:rsidRPr="00F3494F">
        <w:rPr>
          <w:b/>
          <w:bCs/>
          <w:i/>
          <w:iCs/>
          <w:sz w:val="20"/>
          <w:szCs w:val="20"/>
        </w:rPr>
        <w:t>Substrate coordination:</w:t>
      </w:r>
      <w:r>
        <w:rPr>
          <w:i/>
          <w:iCs/>
          <w:sz w:val="20"/>
          <w:szCs w:val="20"/>
        </w:rPr>
        <w:t xml:space="preserve"> </w:t>
      </w:r>
      <w:r w:rsidRPr="00F3494F">
        <w:rPr>
          <w:i/>
          <w:iCs/>
          <w:sz w:val="20"/>
          <w:szCs w:val="20"/>
        </w:rPr>
        <w:t>Fixing substrates (masonry, concrete or SFS) must be verified during design and prior to installation. Pull</w:t>
      </w:r>
      <w:r w:rsidRPr="00F3494F">
        <w:rPr>
          <w:i/>
          <w:iCs/>
          <w:sz w:val="20"/>
          <w:szCs w:val="20"/>
        </w:rPr>
        <w:noBreakHyphen/>
        <w:t>out testing may be required to confirm fixing suitability and spacing.</w:t>
      </w:r>
    </w:p>
    <w:p w14:paraId="0BDED333" w14:textId="1495A85E" w:rsidR="00F3494F" w:rsidRPr="00F3494F" w:rsidRDefault="00F3494F" w:rsidP="00F3494F">
      <w:pPr>
        <w:rPr>
          <w:i/>
          <w:iCs/>
          <w:sz w:val="20"/>
          <w:szCs w:val="20"/>
        </w:rPr>
      </w:pPr>
      <w:r w:rsidRPr="00F3494F">
        <w:rPr>
          <w:b/>
          <w:bCs/>
          <w:i/>
          <w:iCs/>
          <w:sz w:val="20"/>
          <w:szCs w:val="20"/>
        </w:rPr>
        <w:t>Tolerance and alignment:</w:t>
      </w:r>
      <w:r>
        <w:rPr>
          <w:i/>
          <w:iCs/>
          <w:sz w:val="20"/>
          <w:szCs w:val="20"/>
        </w:rPr>
        <w:t xml:space="preserve"> </w:t>
      </w:r>
      <w:r w:rsidRPr="00F3494F">
        <w:rPr>
          <w:i/>
          <w:iCs/>
          <w:sz w:val="20"/>
          <w:szCs w:val="20"/>
        </w:rPr>
        <w:t>The VitraFix system provides adjustability to accommodate substrate irregularities. Bracket adjustment shall be used to maintain accurate façade alignment and consistent cavity depth across the elevation.</w:t>
      </w:r>
    </w:p>
    <w:p w14:paraId="7E58F4CF" w14:textId="6CDCD1AE" w:rsidR="00F3494F" w:rsidRPr="00F3494F" w:rsidRDefault="00F3494F" w:rsidP="00F3494F">
      <w:pPr>
        <w:rPr>
          <w:i/>
          <w:iCs/>
          <w:sz w:val="20"/>
          <w:szCs w:val="20"/>
        </w:rPr>
      </w:pPr>
      <w:r w:rsidRPr="00F3494F">
        <w:rPr>
          <w:b/>
          <w:bCs/>
          <w:i/>
          <w:iCs/>
          <w:sz w:val="20"/>
          <w:szCs w:val="20"/>
        </w:rPr>
        <w:t>Thermal movement:</w:t>
      </w:r>
      <w:r>
        <w:rPr>
          <w:i/>
          <w:iCs/>
          <w:sz w:val="20"/>
          <w:szCs w:val="20"/>
        </w:rPr>
        <w:t xml:space="preserve"> </w:t>
      </w:r>
      <w:r w:rsidRPr="00F3494F">
        <w:rPr>
          <w:i/>
          <w:iCs/>
          <w:sz w:val="20"/>
          <w:szCs w:val="20"/>
        </w:rPr>
        <w:t>Allowance shall be made for thermal movement of aluminium components. The carrier system configuration must accommodate expansion, contraction and building movement without inducing stress into the façade panels.</w:t>
      </w:r>
    </w:p>
    <w:p w14:paraId="35B4ACA0" w14:textId="34438EE1" w:rsidR="00F3494F" w:rsidRPr="00F3494F" w:rsidRDefault="00F3494F" w:rsidP="00F3494F">
      <w:pPr>
        <w:rPr>
          <w:i/>
          <w:iCs/>
          <w:sz w:val="20"/>
          <w:szCs w:val="20"/>
        </w:rPr>
      </w:pPr>
      <w:r w:rsidRPr="00F3494F">
        <w:rPr>
          <w:b/>
          <w:bCs/>
          <w:i/>
          <w:iCs/>
          <w:sz w:val="20"/>
          <w:szCs w:val="20"/>
        </w:rPr>
        <w:t>Cavity depth and fire strategy:</w:t>
      </w:r>
      <w:r>
        <w:rPr>
          <w:i/>
          <w:iCs/>
          <w:sz w:val="20"/>
          <w:szCs w:val="20"/>
        </w:rPr>
        <w:t xml:space="preserve"> </w:t>
      </w:r>
      <w:r w:rsidRPr="00F3494F">
        <w:rPr>
          <w:i/>
          <w:iCs/>
          <w:sz w:val="20"/>
          <w:szCs w:val="20"/>
        </w:rPr>
        <w:t>Cavity depth shall be coordinated with the project fire strategy and CWCT guidance. Reduced cavity zones at fire barrier locations or other pinch points must be detailed to maintain drainage, ventilation and fire performance.</w:t>
      </w:r>
    </w:p>
    <w:p w14:paraId="6F4F40AD" w14:textId="3D12C5DB" w:rsidR="00F3494F" w:rsidRPr="00F3494F" w:rsidRDefault="00F3494F" w:rsidP="00F3494F">
      <w:pPr>
        <w:rPr>
          <w:i/>
          <w:iCs/>
          <w:sz w:val="20"/>
          <w:szCs w:val="20"/>
        </w:rPr>
      </w:pPr>
      <w:r w:rsidRPr="00F3494F">
        <w:rPr>
          <w:b/>
          <w:bCs/>
          <w:i/>
          <w:iCs/>
          <w:sz w:val="20"/>
          <w:szCs w:val="20"/>
        </w:rPr>
        <w:t>Interfaces and coordination:</w:t>
      </w:r>
      <w:r>
        <w:rPr>
          <w:i/>
          <w:iCs/>
          <w:sz w:val="20"/>
          <w:szCs w:val="20"/>
        </w:rPr>
        <w:t xml:space="preserve"> </w:t>
      </w:r>
      <w:r w:rsidRPr="00F3494F">
        <w:rPr>
          <w:i/>
          <w:iCs/>
          <w:sz w:val="20"/>
          <w:szCs w:val="20"/>
        </w:rPr>
        <w:t>All interfaces with windows, doors, flashings, movement joints and adjacent façade elements shall be fully coordinated at detailed design stage. Responsibility for interface detailing must be clearly defined.</w:t>
      </w:r>
    </w:p>
    <w:p w14:paraId="4E7122C9" w14:textId="0AE43682" w:rsidR="00F3494F" w:rsidRPr="00F3494F" w:rsidRDefault="00F3494F" w:rsidP="00F3494F">
      <w:pPr>
        <w:rPr>
          <w:i/>
          <w:iCs/>
          <w:sz w:val="20"/>
          <w:szCs w:val="20"/>
        </w:rPr>
      </w:pPr>
      <w:r w:rsidRPr="00F3494F">
        <w:rPr>
          <w:b/>
          <w:bCs/>
          <w:i/>
          <w:iCs/>
          <w:sz w:val="20"/>
          <w:szCs w:val="20"/>
        </w:rPr>
        <w:t>Installation:</w:t>
      </w:r>
      <w:r>
        <w:rPr>
          <w:i/>
          <w:iCs/>
          <w:sz w:val="20"/>
          <w:szCs w:val="20"/>
        </w:rPr>
        <w:t xml:space="preserve"> </w:t>
      </w:r>
      <w:r w:rsidRPr="00F3494F">
        <w:rPr>
          <w:i/>
          <w:iCs/>
          <w:sz w:val="20"/>
          <w:szCs w:val="20"/>
        </w:rPr>
        <w:t>The VitraFix carrier system shall be installed strictly in accordance with the manufacturer’s current installation guidance using approved components and fixings. Any deviations must be reviewed and approved by the manufacturer.</w:t>
      </w:r>
    </w:p>
    <w:p w14:paraId="03C58EF4" w14:textId="60A40F09" w:rsidR="002B186B" w:rsidRPr="009B1597" w:rsidRDefault="002B186B" w:rsidP="003F635B">
      <w:pPr>
        <w:rPr>
          <w:i/>
          <w:iCs/>
          <w:sz w:val="20"/>
          <w:szCs w:val="20"/>
        </w:rPr>
      </w:pPr>
      <w:r w:rsidRPr="009B1597">
        <w:rPr>
          <w:i/>
          <w:iCs/>
          <w:sz w:val="20"/>
          <w:szCs w:val="20"/>
        </w:rPr>
        <w:t>Movement joints and tolerance allowances to be incorporated in façade design to accommodate thermal expansion, substrate movement and building deflection.</w:t>
      </w:r>
    </w:p>
    <w:p w14:paraId="4EB0A6B0" w14:textId="77777777" w:rsidR="003F635B" w:rsidRPr="009B1597" w:rsidRDefault="003F635B" w:rsidP="003F635B">
      <w:pPr>
        <w:rPr>
          <w:sz w:val="22"/>
          <w:szCs w:val="22"/>
        </w:rPr>
      </w:pPr>
    </w:p>
    <w:p w14:paraId="64D99D77" w14:textId="77777777" w:rsidR="003F635B" w:rsidRPr="009B1597" w:rsidRDefault="003F635B" w:rsidP="003F635B">
      <w:pPr>
        <w:rPr>
          <w:sz w:val="22"/>
          <w:szCs w:val="22"/>
        </w:rPr>
      </w:pPr>
    </w:p>
    <w:p w14:paraId="6C4CB00D" w14:textId="77777777" w:rsidR="003F635B" w:rsidRPr="009B1597" w:rsidRDefault="003F635B" w:rsidP="00293990">
      <w:pPr>
        <w:rPr>
          <w:sz w:val="22"/>
          <w:szCs w:val="22"/>
        </w:rPr>
      </w:pPr>
    </w:p>
    <w:p w14:paraId="050C79B1" w14:textId="77777777" w:rsidR="007625C4" w:rsidRPr="009B1597" w:rsidRDefault="007625C4" w:rsidP="00293990">
      <w:pPr>
        <w:rPr>
          <w:b/>
          <w:bCs/>
          <w:sz w:val="22"/>
          <w:szCs w:val="22"/>
        </w:rPr>
      </w:pPr>
    </w:p>
    <w:p w14:paraId="4010B940" w14:textId="77777777" w:rsidR="0014357A" w:rsidRPr="009B1597" w:rsidRDefault="0014357A" w:rsidP="00293990">
      <w:pPr>
        <w:rPr>
          <w:b/>
          <w:bCs/>
          <w:sz w:val="22"/>
          <w:szCs w:val="22"/>
        </w:rPr>
      </w:pPr>
    </w:p>
    <w:p w14:paraId="75939C6D" w14:textId="77777777" w:rsidR="0014357A" w:rsidRPr="009B1597" w:rsidRDefault="0014357A" w:rsidP="00293990">
      <w:pPr>
        <w:rPr>
          <w:b/>
          <w:bCs/>
          <w:sz w:val="22"/>
          <w:szCs w:val="22"/>
        </w:rPr>
      </w:pPr>
    </w:p>
    <w:p w14:paraId="7ECAC3E8" w14:textId="77777777" w:rsidR="0014357A" w:rsidRPr="009B1597" w:rsidRDefault="0014357A" w:rsidP="00293990">
      <w:pPr>
        <w:rPr>
          <w:b/>
          <w:bCs/>
          <w:sz w:val="22"/>
          <w:szCs w:val="22"/>
        </w:rPr>
      </w:pPr>
    </w:p>
    <w:p w14:paraId="507941D3" w14:textId="77777777" w:rsidR="0014357A" w:rsidRPr="009B1597" w:rsidRDefault="0014357A" w:rsidP="00293990">
      <w:pPr>
        <w:rPr>
          <w:b/>
          <w:bCs/>
          <w:sz w:val="22"/>
          <w:szCs w:val="22"/>
        </w:rPr>
      </w:pPr>
    </w:p>
    <w:p w14:paraId="4590883B" w14:textId="77777777" w:rsidR="0014357A" w:rsidRPr="009B1597" w:rsidRDefault="0014357A" w:rsidP="00293990">
      <w:pPr>
        <w:rPr>
          <w:b/>
          <w:bCs/>
          <w:sz w:val="22"/>
          <w:szCs w:val="22"/>
        </w:rPr>
      </w:pPr>
    </w:p>
    <w:p w14:paraId="77912809" w14:textId="77777777" w:rsidR="0014357A" w:rsidRPr="009B1597" w:rsidRDefault="0014357A" w:rsidP="00293990">
      <w:pPr>
        <w:rPr>
          <w:sz w:val="22"/>
          <w:szCs w:val="22"/>
        </w:rPr>
      </w:pPr>
    </w:p>
    <w:p w14:paraId="247D32F3" w14:textId="77777777" w:rsidR="009556B6" w:rsidRPr="009B1597" w:rsidRDefault="009556B6" w:rsidP="000C2EC7">
      <w:pPr>
        <w:rPr>
          <w:sz w:val="28"/>
          <w:szCs w:val="28"/>
        </w:rPr>
      </w:pPr>
    </w:p>
    <w:p w14:paraId="0EB7EE82" w14:textId="77777777" w:rsidR="004347FB" w:rsidRDefault="004347FB" w:rsidP="000C2EC7">
      <w:pPr>
        <w:rPr>
          <w:b/>
          <w:bCs/>
          <w:sz w:val="28"/>
          <w:szCs w:val="28"/>
        </w:rPr>
      </w:pPr>
    </w:p>
    <w:p w14:paraId="702CA463" w14:textId="42D8B581" w:rsidR="000C2EC7" w:rsidRPr="009B1597" w:rsidRDefault="000C2EC7" w:rsidP="000C2EC7">
      <w:pPr>
        <w:rPr>
          <w:b/>
          <w:bCs/>
          <w:sz w:val="28"/>
          <w:szCs w:val="28"/>
        </w:rPr>
      </w:pPr>
      <w:r w:rsidRPr="009B1597">
        <w:rPr>
          <w:b/>
          <w:bCs/>
          <w:sz w:val="28"/>
          <w:szCs w:val="28"/>
        </w:rPr>
        <w:t>TYPICAL D</w:t>
      </w:r>
      <w:r w:rsidR="00E137F5" w:rsidRPr="009B1597">
        <w:rPr>
          <w:b/>
          <w:bCs/>
          <w:sz w:val="28"/>
          <w:szCs w:val="28"/>
        </w:rPr>
        <w:t>ETAILS</w:t>
      </w:r>
    </w:p>
    <w:p w14:paraId="5F73863E" w14:textId="097DABD4" w:rsidR="002C0677" w:rsidRPr="009B1597" w:rsidRDefault="00B84DF9" w:rsidP="000C2EC7">
      <w:pPr>
        <w:rPr>
          <w:color w:val="0070C0"/>
        </w:rPr>
      </w:pPr>
      <w:r>
        <w:rPr>
          <w:color w:val="0070C0"/>
        </w:rPr>
        <w:t>INTERLOCKING PLANK SYSTEM</w:t>
      </w:r>
      <w:r w:rsidR="004347FB">
        <w:rPr>
          <w:color w:val="0070C0"/>
        </w:rPr>
        <w:t xml:space="preserve"> TYPICAL SECTION</w:t>
      </w:r>
      <w:r>
        <w:rPr>
          <w:color w:val="0070C0"/>
        </w:rPr>
        <w:t xml:space="preserve"> </w:t>
      </w:r>
      <w:r w:rsidR="00853DBA">
        <w:rPr>
          <w:color w:val="0070C0"/>
        </w:rPr>
        <w:t>COPING</w:t>
      </w:r>
    </w:p>
    <w:p w14:paraId="10833355" w14:textId="3AD2E741" w:rsidR="007625C4" w:rsidRPr="009B1597" w:rsidRDefault="00B84DF9" w:rsidP="00293990">
      <w:pPr>
        <w:rPr>
          <w:sz w:val="22"/>
          <w:szCs w:val="22"/>
        </w:rPr>
      </w:pPr>
      <w:r w:rsidRPr="00B84DF9">
        <w:rPr>
          <w:noProof/>
          <w:sz w:val="22"/>
          <w:szCs w:val="22"/>
        </w:rPr>
        <w:drawing>
          <wp:inline distT="0" distB="0" distL="0" distR="0" wp14:anchorId="47FE8021" wp14:editId="07618284">
            <wp:extent cx="5231219" cy="3565124"/>
            <wp:effectExtent l="0" t="0" r="7620" b="0"/>
            <wp:docPr id="104132421" name="Picture 1" descr="A diagram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32421" name="Picture 1" descr="A diagram of a building&#10;&#10;Description automatically generated"/>
                    <pic:cNvPicPr/>
                  </pic:nvPicPr>
                  <pic:blipFill rotWithShape="1">
                    <a:blip r:embed="rId16"/>
                    <a:srcRect t="2391"/>
                    <a:stretch/>
                  </pic:blipFill>
                  <pic:spPr bwMode="auto">
                    <a:xfrm>
                      <a:off x="0" y="0"/>
                      <a:ext cx="5236453" cy="3568691"/>
                    </a:xfrm>
                    <a:prstGeom prst="rect">
                      <a:avLst/>
                    </a:prstGeom>
                    <a:ln>
                      <a:noFill/>
                    </a:ln>
                    <a:extLst>
                      <a:ext uri="{53640926-AAD7-44D8-BBD7-CCE9431645EC}">
                        <a14:shadowObscured xmlns:a14="http://schemas.microsoft.com/office/drawing/2010/main"/>
                      </a:ext>
                    </a:extLst>
                  </pic:spPr>
                </pic:pic>
              </a:graphicData>
            </a:graphic>
          </wp:inline>
        </w:drawing>
      </w:r>
    </w:p>
    <w:p w14:paraId="15E6D4DF" w14:textId="3295BB10" w:rsidR="00F46024" w:rsidRPr="009B1597" w:rsidRDefault="004347FB" w:rsidP="00F46024">
      <w:pPr>
        <w:rPr>
          <w:color w:val="0070C0"/>
        </w:rPr>
      </w:pPr>
      <w:r>
        <w:rPr>
          <w:color w:val="0070C0"/>
        </w:rPr>
        <w:t>INTERLOCKING PLANK SYSTEM  TYPICAL SECTION WINDOW HEAD</w:t>
      </w:r>
    </w:p>
    <w:p w14:paraId="1D5CB04F" w14:textId="59A0BB45" w:rsidR="007625C4" w:rsidRPr="009B1597" w:rsidRDefault="004347FB" w:rsidP="00293990">
      <w:pPr>
        <w:rPr>
          <w:sz w:val="22"/>
          <w:szCs w:val="22"/>
        </w:rPr>
      </w:pPr>
      <w:r w:rsidRPr="004347FB">
        <w:rPr>
          <w:noProof/>
          <w:sz w:val="22"/>
          <w:szCs w:val="22"/>
        </w:rPr>
        <w:drawing>
          <wp:inline distT="0" distB="0" distL="0" distR="0" wp14:anchorId="68F12EED" wp14:editId="4B5A040B">
            <wp:extent cx="5433237" cy="3754989"/>
            <wp:effectExtent l="0" t="0" r="0" b="0"/>
            <wp:docPr id="1425037353" name="Picture 1" descr="A diagram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037353" name="Picture 1" descr="A diagram of a building&#10;&#10;Description automatically generated"/>
                    <pic:cNvPicPr/>
                  </pic:nvPicPr>
                  <pic:blipFill>
                    <a:blip r:embed="rId17"/>
                    <a:stretch>
                      <a:fillRect/>
                    </a:stretch>
                  </pic:blipFill>
                  <pic:spPr>
                    <a:xfrm>
                      <a:off x="0" y="0"/>
                      <a:ext cx="5433237" cy="3754989"/>
                    </a:xfrm>
                    <a:prstGeom prst="rect">
                      <a:avLst/>
                    </a:prstGeom>
                  </pic:spPr>
                </pic:pic>
              </a:graphicData>
            </a:graphic>
          </wp:inline>
        </w:drawing>
      </w:r>
    </w:p>
    <w:p w14:paraId="2D8D9352" w14:textId="77777777" w:rsidR="00D37DA9" w:rsidRPr="009B1597" w:rsidRDefault="00D37DA9" w:rsidP="003D5CD5">
      <w:pPr>
        <w:rPr>
          <w:sz w:val="22"/>
          <w:szCs w:val="22"/>
        </w:rPr>
      </w:pPr>
    </w:p>
    <w:p w14:paraId="2F36E46F" w14:textId="5CFDDD95" w:rsidR="003D5CD5" w:rsidRPr="009B1597" w:rsidRDefault="00FC65AB" w:rsidP="003D5CD5">
      <w:pPr>
        <w:rPr>
          <w:color w:val="0070C0"/>
        </w:rPr>
      </w:pPr>
      <w:r>
        <w:rPr>
          <w:color w:val="0070C0"/>
        </w:rPr>
        <w:t>INTERLOCKING PLANK SYSTEM</w:t>
      </w:r>
      <w:r w:rsidR="00431FBC">
        <w:rPr>
          <w:color w:val="0070C0"/>
        </w:rPr>
        <w:t xml:space="preserve"> EXTERNAL CORNER</w:t>
      </w:r>
    </w:p>
    <w:p w14:paraId="00453BA3" w14:textId="5C180BF5" w:rsidR="007625C4" w:rsidRPr="009B1597" w:rsidRDefault="00FC65AB" w:rsidP="00293990">
      <w:pPr>
        <w:rPr>
          <w:sz w:val="22"/>
          <w:szCs w:val="22"/>
        </w:rPr>
      </w:pPr>
      <w:r w:rsidRPr="00FC65AB">
        <w:rPr>
          <w:noProof/>
          <w:sz w:val="22"/>
          <w:szCs w:val="22"/>
        </w:rPr>
        <w:drawing>
          <wp:inline distT="0" distB="0" distL="0" distR="0" wp14:anchorId="218FA19A" wp14:editId="590BBA04">
            <wp:extent cx="5443870" cy="3399252"/>
            <wp:effectExtent l="0" t="0" r="4445" b="0"/>
            <wp:docPr id="489657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657114" name=""/>
                    <pic:cNvPicPr/>
                  </pic:nvPicPr>
                  <pic:blipFill>
                    <a:blip r:embed="rId18"/>
                    <a:stretch>
                      <a:fillRect/>
                    </a:stretch>
                  </pic:blipFill>
                  <pic:spPr>
                    <a:xfrm>
                      <a:off x="0" y="0"/>
                      <a:ext cx="5451588" cy="3404071"/>
                    </a:xfrm>
                    <a:prstGeom prst="rect">
                      <a:avLst/>
                    </a:prstGeom>
                  </pic:spPr>
                </pic:pic>
              </a:graphicData>
            </a:graphic>
          </wp:inline>
        </w:drawing>
      </w:r>
    </w:p>
    <w:p w14:paraId="070F733C" w14:textId="62B7C8FB" w:rsidR="006D419B" w:rsidRPr="009B1597" w:rsidRDefault="0032496A" w:rsidP="008679E5">
      <w:pPr>
        <w:rPr>
          <w:color w:val="0070C0"/>
        </w:rPr>
      </w:pPr>
      <w:r>
        <w:rPr>
          <w:color w:val="0070C0"/>
        </w:rPr>
        <w:t>INTERLOCKING PLANK SYSTEM INTERNAL CORNER</w:t>
      </w:r>
    </w:p>
    <w:p w14:paraId="4A28D6AA" w14:textId="77777777" w:rsidR="004347FB" w:rsidRDefault="0032496A" w:rsidP="00293990">
      <w:pPr>
        <w:rPr>
          <w:sz w:val="22"/>
          <w:szCs w:val="22"/>
        </w:rPr>
      </w:pPr>
      <w:r w:rsidRPr="0032496A">
        <w:rPr>
          <w:noProof/>
          <w:sz w:val="22"/>
          <w:szCs w:val="22"/>
        </w:rPr>
        <w:drawing>
          <wp:inline distT="0" distB="0" distL="0" distR="0" wp14:anchorId="1C35892A" wp14:editId="6C77240A">
            <wp:extent cx="5241851" cy="3389838"/>
            <wp:effectExtent l="0" t="0" r="0" b="1270"/>
            <wp:docPr id="5598828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882860" name=""/>
                    <pic:cNvPicPr/>
                  </pic:nvPicPr>
                  <pic:blipFill>
                    <a:blip r:embed="rId19"/>
                    <a:stretch>
                      <a:fillRect/>
                    </a:stretch>
                  </pic:blipFill>
                  <pic:spPr>
                    <a:xfrm>
                      <a:off x="0" y="0"/>
                      <a:ext cx="5251685" cy="3396198"/>
                    </a:xfrm>
                    <a:prstGeom prst="rect">
                      <a:avLst/>
                    </a:prstGeom>
                  </pic:spPr>
                </pic:pic>
              </a:graphicData>
            </a:graphic>
          </wp:inline>
        </w:drawing>
      </w:r>
    </w:p>
    <w:p w14:paraId="4D534C2D" w14:textId="08C74E8C" w:rsidR="00025A53" w:rsidRDefault="006D419B" w:rsidP="00293990">
      <w:pPr>
        <w:rPr>
          <w:sz w:val="22"/>
          <w:szCs w:val="22"/>
        </w:rPr>
      </w:pPr>
      <w:r w:rsidRPr="009B1597">
        <w:rPr>
          <w:sz w:val="22"/>
          <w:szCs w:val="22"/>
        </w:rPr>
        <w:t xml:space="preserve">All Technical Details can be found at </w:t>
      </w:r>
      <w:hyperlink r:id="rId20" w:history="1">
        <w:r w:rsidR="00F36CE8" w:rsidRPr="009F65B6">
          <w:rPr>
            <w:rStyle w:val="Hyperlink"/>
            <w:sz w:val="22"/>
            <w:szCs w:val="22"/>
          </w:rPr>
          <w:t>www.valcan.co.uk</w:t>
        </w:r>
      </w:hyperlink>
      <w:r w:rsidR="0014357A" w:rsidRPr="009B1597">
        <w:rPr>
          <w:sz w:val="22"/>
          <w:szCs w:val="22"/>
        </w:rPr>
        <w:t xml:space="preserve"> or on request</w:t>
      </w:r>
      <w:r w:rsidR="00F36CE8">
        <w:rPr>
          <w:sz w:val="22"/>
          <w:szCs w:val="22"/>
        </w:rPr>
        <w:t xml:space="preserve"> by contacting </w:t>
      </w:r>
      <w:hyperlink r:id="rId21" w:history="1">
        <w:r w:rsidR="00F36CE8" w:rsidRPr="009F65B6">
          <w:rPr>
            <w:rStyle w:val="Hyperlink"/>
            <w:sz w:val="22"/>
            <w:szCs w:val="22"/>
          </w:rPr>
          <w:t>enquiries@valcan.co.uk</w:t>
        </w:r>
      </w:hyperlink>
      <w:r w:rsidR="00F36CE8">
        <w:rPr>
          <w:sz w:val="22"/>
          <w:szCs w:val="22"/>
        </w:rPr>
        <w:t xml:space="preserve"> </w:t>
      </w:r>
    </w:p>
    <w:p w14:paraId="03813BD5" w14:textId="77777777" w:rsidR="004347FB" w:rsidRPr="009B1597" w:rsidRDefault="004347FB" w:rsidP="00293990">
      <w:pPr>
        <w:rPr>
          <w:sz w:val="22"/>
          <w:szCs w:val="22"/>
        </w:rPr>
      </w:pPr>
    </w:p>
    <w:p w14:paraId="741E605F" w14:textId="58FDC06B" w:rsidR="00C87605" w:rsidRDefault="00C87605" w:rsidP="00293990">
      <w:pPr>
        <w:rPr>
          <w:sz w:val="22"/>
          <w:szCs w:val="22"/>
        </w:rPr>
      </w:pPr>
    </w:p>
    <w:p w14:paraId="7239D1EA" w14:textId="1540DB01" w:rsidR="007625C4" w:rsidRPr="004347FB" w:rsidRDefault="009572C1" w:rsidP="00293990">
      <w:pPr>
        <w:rPr>
          <w:sz w:val="22"/>
          <w:szCs w:val="22"/>
        </w:rPr>
      </w:pPr>
      <w:r w:rsidRPr="00F42EB3">
        <w:rPr>
          <w:b/>
          <w:bCs/>
          <w:sz w:val="28"/>
          <w:szCs w:val="28"/>
        </w:rPr>
        <w:t xml:space="preserve">TECHNICAL SCHEDULE </w:t>
      </w:r>
    </w:p>
    <w:p w14:paraId="7484862C" w14:textId="77777777" w:rsidR="00EE47EA" w:rsidRPr="00F42EB3" w:rsidRDefault="00EE47EA" w:rsidP="00EE47EA">
      <w:pPr>
        <w:rPr>
          <w:b/>
          <w:bCs/>
          <w:sz w:val="22"/>
          <w:szCs w:val="22"/>
        </w:rPr>
      </w:pPr>
      <w:r w:rsidRPr="00F42EB3">
        <w:rPr>
          <w:b/>
          <w:bCs/>
          <w:sz w:val="22"/>
          <w:szCs w:val="22"/>
        </w:rPr>
        <w:t>Purpose of this schedule</w:t>
      </w:r>
    </w:p>
    <w:p w14:paraId="232144F0" w14:textId="77777777" w:rsidR="005246FB" w:rsidRPr="005246FB" w:rsidRDefault="005246FB" w:rsidP="005246FB">
      <w:pPr>
        <w:rPr>
          <w:sz w:val="22"/>
          <w:szCs w:val="22"/>
        </w:rPr>
      </w:pPr>
      <w:r w:rsidRPr="005246FB">
        <w:rPr>
          <w:sz w:val="22"/>
          <w:szCs w:val="22"/>
        </w:rPr>
        <w:t>This Technical Schedule provides a structured summary of the principal components and performance intent of the VitraDual Interlocking Plank Rainscreen System. It is intended to support detailed design coordination, specification and installation.</w:t>
      </w:r>
    </w:p>
    <w:p w14:paraId="4E5E6F26" w14:textId="77777777" w:rsidR="005246FB" w:rsidRPr="005246FB" w:rsidRDefault="005246FB" w:rsidP="005246FB">
      <w:pPr>
        <w:rPr>
          <w:sz w:val="22"/>
          <w:szCs w:val="22"/>
        </w:rPr>
      </w:pPr>
      <w:r w:rsidRPr="005246FB">
        <w:rPr>
          <w:sz w:val="22"/>
          <w:szCs w:val="22"/>
        </w:rPr>
        <w:t>Final system configuration, component selection, fixing centres and bracket spacing shall be confirmed through project</w:t>
      </w:r>
      <w:r w:rsidRPr="005246FB">
        <w:rPr>
          <w:sz w:val="22"/>
          <w:szCs w:val="22"/>
        </w:rPr>
        <w:noBreakHyphen/>
        <w:t>specific design, wind load calculations and manufacturer approval.</w:t>
      </w:r>
    </w:p>
    <w:p w14:paraId="12C2CA31" w14:textId="165D9D5B" w:rsidR="00536065" w:rsidRPr="006C5F29" w:rsidRDefault="00536065" w:rsidP="00536065">
      <w:pPr>
        <w:rPr>
          <w:b/>
          <w:bCs/>
          <w:color w:val="0070C0"/>
          <w:sz w:val="22"/>
          <w:szCs w:val="22"/>
        </w:rPr>
      </w:pPr>
      <w:r w:rsidRPr="006C5F29">
        <w:rPr>
          <w:b/>
          <w:bCs/>
          <w:color w:val="0070C0"/>
          <w:sz w:val="22"/>
          <w:szCs w:val="22"/>
        </w:rPr>
        <w:t>1. SYSTEM SUMMARY</w:t>
      </w:r>
    </w:p>
    <w:p w14:paraId="55D37059" w14:textId="117E637F" w:rsidR="00536065" w:rsidRPr="005246FB" w:rsidRDefault="00536065" w:rsidP="005246FB">
      <w:pPr>
        <w:pStyle w:val="ListParagraph"/>
        <w:numPr>
          <w:ilvl w:val="0"/>
          <w:numId w:val="9"/>
        </w:numPr>
        <w:rPr>
          <w:sz w:val="22"/>
          <w:szCs w:val="22"/>
        </w:rPr>
      </w:pPr>
      <w:r w:rsidRPr="009B1597">
        <w:rPr>
          <w:sz w:val="22"/>
          <w:szCs w:val="22"/>
        </w:rPr>
        <w:t>Façade system name:</w:t>
      </w:r>
      <w:r w:rsidR="00654CC6" w:rsidRPr="009B1597">
        <w:rPr>
          <w:sz w:val="22"/>
          <w:szCs w:val="22"/>
        </w:rPr>
        <w:t xml:space="preserve"> </w:t>
      </w:r>
      <w:r w:rsidR="005246FB" w:rsidRPr="005246FB">
        <w:rPr>
          <w:sz w:val="22"/>
          <w:szCs w:val="22"/>
        </w:rPr>
        <w:t>VitraDual Interlocking Plank Rainscreen System</w:t>
      </w:r>
    </w:p>
    <w:p w14:paraId="2B89E92A" w14:textId="316E2D3E" w:rsidR="00536065" w:rsidRPr="00935175" w:rsidRDefault="00536065" w:rsidP="00935175">
      <w:pPr>
        <w:pStyle w:val="ListParagraph"/>
        <w:numPr>
          <w:ilvl w:val="0"/>
          <w:numId w:val="9"/>
        </w:numPr>
        <w:rPr>
          <w:sz w:val="22"/>
          <w:szCs w:val="22"/>
        </w:rPr>
      </w:pPr>
      <w:r w:rsidRPr="009B1597">
        <w:rPr>
          <w:sz w:val="22"/>
          <w:szCs w:val="22"/>
        </w:rPr>
        <w:t xml:space="preserve">System type: </w:t>
      </w:r>
      <w:r w:rsidR="00935175" w:rsidRPr="00935175">
        <w:rPr>
          <w:sz w:val="22"/>
          <w:szCs w:val="22"/>
        </w:rPr>
        <w:t>Aluminium interlocking plank rainscreen façade system</w:t>
      </w:r>
    </w:p>
    <w:p w14:paraId="1D6BAE4D" w14:textId="52F27598" w:rsidR="00536065" w:rsidRPr="00B1286C" w:rsidRDefault="00536065" w:rsidP="00B1286C">
      <w:pPr>
        <w:pStyle w:val="ListParagraph"/>
        <w:numPr>
          <w:ilvl w:val="0"/>
          <w:numId w:val="9"/>
        </w:numPr>
        <w:rPr>
          <w:sz w:val="22"/>
          <w:szCs w:val="22"/>
        </w:rPr>
      </w:pPr>
      <w:r w:rsidRPr="009B1597">
        <w:rPr>
          <w:sz w:val="22"/>
          <w:szCs w:val="22"/>
        </w:rPr>
        <w:t>Primary carrier system</w:t>
      </w:r>
      <w:r w:rsidR="00935175">
        <w:rPr>
          <w:sz w:val="22"/>
          <w:szCs w:val="22"/>
        </w:rPr>
        <w:t xml:space="preserve">: </w:t>
      </w:r>
      <w:r w:rsidR="00B1286C" w:rsidRPr="00B1286C">
        <w:rPr>
          <w:sz w:val="22"/>
          <w:szCs w:val="22"/>
        </w:rPr>
        <w:t>VitraFix VF1 aluminium bracket system</w:t>
      </w:r>
      <w:r w:rsidR="00B1286C" w:rsidRPr="00B1286C">
        <w:rPr>
          <w:sz w:val="22"/>
          <w:szCs w:val="22"/>
        </w:rPr>
        <w:br/>
        <w:t>(VF2 secondary rails where required)</w:t>
      </w:r>
    </w:p>
    <w:p w14:paraId="470A94CB" w14:textId="2C220F5F" w:rsidR="00536065" w:rsidRPr="009B1597" w:rsidRDefault="00536065" w:rsidP="007E17CA">
      <w:pPr>
        <w:pStyle w:val="ListParagraph"/>
        <w:numPr>
          <w:ilvl w:val="0"/>
          <w:numId w:val="9"/>
        </w:numPr>
        <w:rPr>
          <w:sz w:val="22"/>
          <w:szCs w:val="22"/>
        </w:rPr>
      </w:pPr>
      <w:r w:rsidRPr="009B1597">
        <w:rPr>
          <w:sz w:val="22"/>
          <w:szCs w:val="22"/>
        </w:rPr>
        <w:t>Fire classification (overall system intent):</w:t>
      </w:r>
      <w:r w:rsidR="00654CC6" w:rsidRPr="009B1597">
        <w:rPr>
          <w:sz w:val="22"/>
          <w:szCs w:val="22"/>
        </w:rPr>
        <w:t xml:space="preserve"> A1 </w:t>
      </w:r>
    </w:p>
    <w:p w14:paraId="7BFAFAE5" w14:textId="24142761" w:rsidR="00536065" w:rsidRPr="00E451EF" w:rsidRDefault="00536065" w:rsidP="00E451EF">
      <w:pPr>
        <w:pStyle w:val="ListParagraph"/>
        <w:numPr>
          <w:ilvl w:val="0"/>
          <w:numId w:val="9"/>
        </w:numPr>
        <w:rPr>
          <w:sz w:val="22"/>
          <w:szCs w:val="22"/>
        </w:rPr>
      </w:pPr>
      <w:r w:rsidRPr="009B1597">
        <w:rPr>
          <w:sz w:val="22"/>
          <w:szCs w:val="22"/>
        </w:rPr>
        <w:t>Applicable standards:</w:t>
      </w:r>
      <w:r w:rsidR="00654CC6" w:rsidRPr="009B1597">
        <w:rPr>
          <w:sz w:val="22"/>
          <w:szCs w:val="22"/>
        </w:rPr>
        <w:t xml:space="preserve"> </w:t>
      </w:r>
      <w:r w:rsidR="00E451EF" w:rsidRPr="00E451EF">
        <w:rPr>
          <w:sz w:val="22"/>
          <w:szCs w:val="22"/>
        </w:rPr>
        <w:t>BS EN 13501</w:t>
      </w:r>
      <w:r w:rsidR="00E451EF" w:rsidRPr="00E451EF">
        <w:rPr>
          <w:sz w:val="22"/>
          <w:szCs w:val="22"/>
        </w:rPr>
        <w:noBreakHyphen/>
        <w:t>1, CWCT, BS 8414 (system tested)</w:t>
      </w:r>
    </w:p>
    <w:p w14:paraId="2B03BF3B" w14:textId="22049595" w:rsidR="00536065" w:rsidRPr="009B1597" w:rsidRDefault="00536065" w:rsidP="00536065">
      <w:pPr>
        <w:rPr>
          <w:i/>
          <w:iCs/>
          <w:sz w:val="22"/>
          <w:szCs w:val="22"/>
        </w:rPr>
      </w:pPr>
      <w:r w:rsidRPr="009B1597">
        <w:rPr>
          <w:i/>
          <w:iCs/>
          <w:sz w:val="22"/>
          <w:szCs w:val="22"/>
        </w:rPr>
        <w:t>(Informational summary only – see sections below for component detail)</w:t>
      </w:r>
    </w:p>
    <w:p w14:paraId="7936CFA5" w14:textId="77777777" w:rsidR="00F820CB" w:rsidRPr="009B1597" w:rsidRDefault="00F820CB" w:rsidP="00BF7B6E">
      <w:pPr>
        <w:rPr>
          <w:sz w:val="22"/>
          <w:szCs w:val="22"/>
        </w:rPr>
      </w:pPr>
    </w:p>
    <w:p w14:paraId="49CBF387" w14:textId="7CD44CCA" w:rsidR="00536065" w:rsidRPr="006C5F29" w:rsidRDefault="00536065" w:rsidP="00536065">
      <w:pPr>
        <w:rPr>
          <w:b/>
          <w:bCs/>
          <w:color w:val="0070C0"/>
          <w:sz w:val="22"/>
          <w:szCs w:val="22"/>
        </w:rPr>
      </w:pPr>
      <w:r w:rsidRPr="006C5F29">
        <w:rPr>
          <w:b/>
          <w:bCs/>
          <w:color w:val="0070C0"/>
          <w:sz w:val="22"/>
          <w:szCs w:val="22"/>
        </w:rPr>
        <w:t xml:space="preserve">2. </w:t>
      </w:r>
      <w:r w:rsidR="00654CC6" w:rsidRPr="006C5F29">
        <w:rPr>
          <w:b/>
          <w:bCs/>
          <w:color w:val="0070C0"/>
          <w:sz w:val="22"/>
          <w:szCs w:val="22"/>
        </w:rPr>
        <w:t xml:space="preserve">PRIMARY CLADDING DETAILS </w:t>
      </w:r>
    </w:p>
    <w:p w14:paraId="490DC677" w14:textId="074E05F7" w:rsidR="0001408E" w:rsidRPr="009B1597" w:rsidRDefault="00536065" w:rsidP="00EF5746">
      <w:pPr>
        <w:rPr>
          <w:sz w:val="22"/>
          <w:szCs w:val="22"/>
        </w:rPr>
      </w:pPr>
      <w:r w:rsidRPr="009B1597">
        <w:rPr>
          <w:sz w:val="22"/>
          <w:szCs w:val="22"/>
        </w:rPr>
        <w:t>Product reference:</w:t>
      </w:r>
      <w:r w:rsidR="0001408E" w:rsidRPr="009B1597">
        <w:rPr>
          <w:sz w:val="22"/>
          <w:szCs w:val="22"/>
        </w:rPr>
        <w:t xml:space="preserve"> </w:t>
      </w:r>
      <w:r w:rsidR="00EF5746" w:rsidRPr="00EF5746">
        <w:rPr>
          <w:sz w:val="22"/>
          <w:szCs w:val="22"/>
        </w:rPr>
        <w:t xml:space="preserve">VitraDual Interlocking Plank </w:t>
      </w:r>
    </w:p>
    <w:p w14:paraId="320F639E" w14:textId="2CADFA32" w:rsidR="00536065" w:rsidRPr="009B1597" w:rsidRDefault="00536065" w:rsidP="00654CC6">
      <w:pPr>
        <w:rPr>
          <w:sz w:val="22"/>
          <w:szCs w:val="22"/>
        </w:rPr>
      </w:pPr>
      <w:r w:rsidRPr="009B1597">
        <w:rPr>
          <w:sz w:val="22"/>
          <w:szCs w:val="22"/>
        </w:rPr>
        <w:t>Manufacturer:</w:t>
      </w:r>
      <w:r w:rsidR="00654CC6" w:rsidRPr="009B1597">
        <w:rPr>
          <w:sz w:val="22"/>
          <w:szCs w:val="22"/>
        </w:rPr>
        <w:t xml:space="preserve"> Fairview Europe t/a Valcan</w:t>
      </w:r>
    </w:p>
    <w:p w14:paraId="136D685D" w14:textId="0A465D25" w:rsidR="00536065" w:rsidRPr="009B1597" w:rsidRDefault="00536065" w:rsidP="00654CC6">
      <w:pPr>
        <w:rPr>
          <w:sz w:val="22"/>
          <w:szCs w:val="22"/>
        </w:rPr>
      </w:pPr>
      <w:r w:rsidRPr="009B1597">
        <w:rPr>
          <w:sz w:val="22"/>
          <w:szCs w:val="22"/>
        </w:rPr>
        <w:t>Product name:</w:t>
      </w:r>
      <w:r w:rsidR="00654CC6" w:rsidRPr="009B1597">
        <w:rPr>
          <w:sz w:val="22"/>
          <w:szCs w:val="22"/>
        </w:rPr>
        <w:t xml:space="preserve"> </w:t>
      </w:r>
      <w:r w:rsidR="00401461" w:rsidRPr="009B1597">
        <w:rPr>
          <w:sz w:val="22"/>
          <w:szCs w:val="22"/>
        </w:rPr>
        <w:t>VitraDual</w:t>
      </w:r>
      <w:r w:rsidR="00654CC6" w:rsidRPr="009B1597">
        <w:rPr>
          <w:sz w:val="22"/>
          <w:szCs w:val="22"/>
        </w:rPr>
        <w:t xml:space="preserve"> </w:t>
      </w:r>
    </w:p>
    <w:p w14:paraId="0531EBB3" w14:textId="1671DA93" w:rsidR="00536065" w:rsidRPr="009B1597" w:rsidRDefault="00536065" w:rsidP="00A744F2">
      <w:pPr>
        <w:rPr>
          <w:sz w:val="22"/>
          <w:szCs w:val="22"/>
        </w:rPr>
      </w:pPr>
      <w:r w:rsidRPr="009B1597">
        <w:rPr>
          <w:sz w:val="22"/>
          <w:szCs w:val="22"/>
        </w:rPr>
        <w:t>Material:</w:t>
      </w:r>
      <w:r w:rsidR="00A744F2" w:rsidRPr="009B1597">
        <w:rPr>
          <w:sz w:val="22"/>
          <w:szCs w:val="22"/>
        </w:rPr>
        <w:t xml:space="preserve"> </w:t>
      </w:r>
      <w:r w:rsidR="002134D8" w:rsidRPr="009B1597">
        <w:rPr>
          <w:sz w:val="22"/>
          <w:szCs w:val="22"/>
        </w:rPr>
        <w:t>5754 grade aluminium</w:t>
      </w:r>
    </w:p>
    <w:p w14:paraId="672BDF95" w14:textId="77777777" w:rsidR="00536065" w:rsidRPr="009B1597" w:rsidRDefault="00536065" w:rsidP="00536065">
      <w:pPr>
        <w:rPr>
          <w:sz w:val="22"/>
          <w:szCs w:val="22"/>
        </w:rPr>
      </w:pPr>
      <w:r w:rsidRPr="009B1597">
        <w:rPr>
          <w:sz w:val="22"/>
          <w:szCs w:val="22"/>
        </w:rPr>
        <w:t>Thickness and Weight:</w:t>
      </w:r>
    </w:p>
    <w:p w14:paraId="192D41C1" w14:textId="30B9EBAF" w:rsidR="00536065" w:rsidRPr="009B1597" w:rsidRDefault="00536065" w:rsidP="007E17CA">
      <w:pPr>
        <w:pStyle w:val="ListParagraph"/>
        <w:numPr>
          <w:ilvl w:val="0"/>
          <w:numId w:val="21"/>
        </w:numPr>
        <w:rPr>
          <w:sz w:val="22"/>
          <w:szCs w:val="22"/>
        </w:rPr>
      </w:pPr>
      <w:r w:rsidRPr="009B1597">
        <w:rPr>
          <w:sz w:val="22"/>
          <w:szCs w:val="22"/>
        </w:rPr>
        <w:t>Thickness</w:t>
      </w:r>
      <w:r w:rsidR="00B62473" w:rsidRPr="009B1597">
        <w:rPr>
          <w:sz w:val="22"/>
          <w:szCs w:val="22"/>
        </w:rPr>
        <w:t xml:space="preserve">: </w:t>
      </w:r>
      <w:r w:rsidR="00303A83" w:rsidRPr="009B1597">
        <w:rPr>
          <w:sz w:val="22"/>
          <w:szCs w:val="22"/>
        </w:rPr>
        <w:t>3mm</w:t>
      </w:r>
      <w:r w:rsidR="009562FC">
        <w:rPr>
          <w:sz w:val="22"/>
          <w:szCs w:val="22"/>
        </w:rPr>
        <w:t xml:space="preserve"> / 2mm</w:t>
      </w:r>
    </w:p>
    <w:p w14:paraId="78404ECB" w14:textId="0F7C146F" w:rsidR="00536065" w:rsidRPr="009B1597" w:rsidRDefault="00536065" w:rsidP="007E17CA">
      <w:pPr>
        <w:pStyle w:val="ListParagraph"/>
        <w:numPr>
          <w:ilvl w:val="0"/>
          <w:numId w:val="21"/>
        </w:numPr>
        <w:rPr>
          <w:sz w:val="22"/>
          <w:szCs w:val="22"/>
        </w:rPr>
      </w:pPr>
      <w:r w:rsidRPr="009B1597">
        <w:rPr>
          <w:sz w:val="22"/>
          <w:szCs w:val="22"/>
        </w:rPr>
        <w:t>Weight (kg/m</w:t>
      </w:r>
      <w:r w:rsidRPr="009B1597">
        <w:rPr>
          <w:rFonts w:cs="Cambria"/>
          <w:sz w:val="22"/>
          <w:szCs w:val="22"/>
        </w:rPr>
        <w:t>²</w:t>
      </w:r>
      <w:r w:rsidRPr="009B1597">
        <w:rPr>
          <w:sz w:val="22"/>
          <w:szCs w:val="22"/>
        </w:rPr>
        <w:t>):</w:t>
      </w:r>
      <w:r w:rsidR="0001408E" w:rsidRPr="009B1597">
        <w:rPr>
          <w:sz w:val="22"/>
          <w:szCs w:val="22"/>
        </w:rPr>
        <w:t xml:space="preserve"> </w:t>
      </w:r>
      <w:r w:rsidR="00B62473" w:rsidRPr="009B1597">
        <w:rPr>
          <w:sz w:val="22"/>
          <w:szCs w:val="22"/>
        </w:rPr>
        <w:t>8.13 kg/m</w:t>
      </w:r>
      <w:r w:rsidR="00B62473" w:rsidRPr="009B1597">
        <w:rPr>
          <w:rFonts w:cs="Cambria"/>
          <w:sz w:val="22"/>
          <w:szCs w:val="22"/>
        </w:rPr>
        <w:t>²</w:t>
      </w:r>
      <w:r w:rsidR="00B62473" w:rsidRPr="009B1597">
        <w:rPr>
          <w:sz w:val="22"/>
          <w:szCs w:val="22"/>
        </w:rPr>
        <w:t>.</w:t>
      </w:r>
    </w:p>
    <w:p w14:paraId="4D2FC492" w14:textId="77777777" w:rsidR="00275E24" w:rsidRPr="009B1597" w:rsidRDefault="00536065" w:rsidP="00092A20">
      <w:pPr>
        <w:rPr>
          <w:sz w:val="22"/>
          <w:szCs w:val="22"/>
        </w:rPr>
      </w:pPr>
      <w:r w:rsidRPr="009B1597">
        <w:rPr>
          <w:sz w:val="22"/>
          <w:szCs w:val="22"/>
        </w:rPr>
        <w:t>Panel Dimensions:</w:t>
      </w:r>
      <w:r w:rsidR="00092A20" w:rsidRPr="009B1597">
        <w:rPr>
          <w:sz w:val="22"/>
          <w:szCs w:val="22"/>
        </w:rPr>
        <w:t xml:space="preserve"> </w:t>
      </w:r>
    </w:p>
    <w:p w14:paraId="0F6107A9" w14:textId="3B6F0A34" w:rsidR="00776857" w:rsidRPr="00776857" w:rsidRDefault="00776857" w:rsidP="00776857">
      <w:pPr>
        <w:pStyle w:val="ListParagraph"/>
        <w:numPr>
          <w:ilvl w:val="0"/>
          <w:numId w:val="20"/>
        </w:numPr>
        <w:spacing w:after="0" w:line="300" w:lineRule="atLeast"/>
        <w:rPr>
          <w:rFonts w:ascii="Segoe UI" w:eastAsia="Times New Roman" w:hAnsi="Segoe UI" w:cs="Segoe UI"/>
          <w:kern w:val="0"/>
          <w:sz w:val="21"/>
          <w:szCs w:val="21"/>
          <w:lang w:eastAsia="en-GB"/>
          <w14:ligatures w14:val="none"/>
        </w:rPr>
      </w:pPr>
      <w:r w:rsidRPr="00776857">
        <w:rPr>
          <w:rFonts w:ascii="Segoe UI" w:eastAsia="Times New Roman" w:hAnsi="Segoe UI" w:cs="Segoe UI"/>
          <w:kern w:val="0"/>
          <w:sz w:val="21"/>
          <w:szCs w:val="21"/>
          <w:lang w:eastAsia="en-GB"/>
          <w14:ligatures w14:val="none"/>
        </w:rPr>
        <w:t>Indicative maximum plank lengths subject to wind loading, handling and manufacturer approval.</w:t>
      </w:r>
    </w:p>
    <w:p w14:paraId="7083E9BA" w14:textId="147609C2" w:rsidR="009562FC" w:rsidRDefault="009562FC" w:rsidP="00536065">
      <w:pPr>
        <w:pStyle w:val="ListParagraph"/>
        <w:numPr>
          <w:ilvl w:val="0"/>
          <w:numId w:val="20"/>
        </w:numPr>
        <w:rPr>
          <w:sz w:val="22"/>
          <w:szCs w:val="22"/>
        </w:rPr>
      </w:pPr>
      <w:r w:rsidRPr="009562FC">
        <w:rPr>
          <w:sz w:val="22"/>
          <w:szCs w:val="22"/>
        </w:rPr>
        <w:t>Factory</w:t>
      </w:r>
      <w:r w:rsidRPr="009562FC">
        <w:rPr>
          <w:rFonts w:ascii="Cambria Math" w:hAnsi="Cambria Math" w:cs="Cambria Math"/>
          <w:sz w:val="22"/>
          <w:szCs w:val="22"/>
        </w:rPr>
        <w:t>‑</w:t>
      </w:r>
      <w:r w:rsidRPr="009562FC">
        <w:rPr>
          <w:sz w:val="22"/>
          <w:szCs w:val="22"/>
        </w:rPr>
        <w:t>formed interlocking plank profile</w:t>
      </w:r>
    </w:p>
    <w:p w14:paraId="689E7D94" w14:textId="700CA526" w:rsidR="00E52F91" w:rsidRPr="009562FC" w:rsidRDefault="00E52F91" w:rsidP="00536065">
      <w:pPr>
        <w:pStyle w:val="ListParagraph"/>
        <w:numPr>
          <w:ilvl w:val="0"/>
          <w:numId w:val="20"/>
        </w:numPr>
        <w:rPr>
          <w:sz w:val="22"/>
          <w:szCs w:val="22"/>
        </w:rPr>
      </w:pPr>
      <w:r w:rsidRPr="00E52F91">
        <w:rPr>
          <w:sz w:val="22"/>
          <w:szCs w:val="22"/>
        </w:rPr>
        <w:t>Standard and bespoke lengths available, subject to wind loading, handling and façade design</w:t>
      </w:r>
    </w:p>
    <w:p w14:paraId="1F52CEC4" w14:textId="3100387D" w:rsidR="00536065" w:rsidRPr="009B1597" w:rsidRDefault="00536065" w:rsidP="00536065">
      <w:pPr>
        <w:rPr>
          <w:sz w:val="22"/>
          <w:szCs w:val="22"/>
        </w:rPr>
      </w:pPr>
      <w:r w:rsidRPr="009B1597">
        <w:rPr>
          <w:sz w:val="22"/>
          <w:szCs w:val="22"/>
        </w:rPr>
        <w:t>Fire Performance:</w:t>
      </w:r>
    </w:p>
    <w:p w14:paraId="46D2EE13" w14:textId="4D29D982" w:rsidR="00536065" w:rsidRPr="009B1597" w:rsidRDefault="00536065" w:rsidP="007E17CA">
      <w:pPr>
        <w:numPr>
          <w:ilvl w:val="0"/>
          <w:numId w:val="6"/>
        </w:numPr>
        <w:rPr>
          <w:sz w:val="22"/>
          <w:szCs w:val="22"/>
        </w:rPr>
      </w:pPr>
      <w:r w:rsidRPr="009B1597">
        <w:rPr>
          <w:sz w:val="22"/>
          <w:szCs w:val="22"/>
        </w:rPr>
        <w:t>Classification to BS EN 13501</w:t>
      </w:r>
      <w:r w:rsidRPr="009B1597">
        <w:rPr>
          <w:sz w:val="22"/>
          <w:szCs w:val="22"/>
        </w:rPr>
        <w:noBreakHyphen/>
        <w:t>1:</w:t>
      </w:r>
      <w:r w:rsidR="00846336" w:rsidRPr="009B1597">
        <w:rPr>
          <w:sz w:val="22"/>
          <w:szCs w:val="22"/>
        </w:rPr>
        <w:t xml:space="preserve"> Classified</w:t>
      </w:r>
      <w:r w:rsidR="00194681" w:rsidRPr="009B1597">
        <w:rPr>
          <w:sz w:val="22"/>
          <w:szCs w:val="22"/>
        </w:rPr>
        <w:t xml:space="preserve"> A1</w:t>
      </w:r>
    </w:p>
    <w:p w14:paraId="10739826" w14:textId="24EB2D2D" w:rsidR="00536065" w:rsidRPr="009B1597" w:rsidRDefault="00536065" w:rsidP="001B1588">
      <w:pPr>
        <w:rPr>
          <w:sz w:val="22"/>
          <w:szCs w:val="22"/>
        </w:rPr>
      </w:pPr>
    </w:p>
    <w:p w14:paraId="61E44717" w14:textId="77777777" w:rsidR="001B1588" w:rsidRPr="009B1597" w:rsidRDefault="001B1588" w:rsidP="001B1588">
      <w:pPr>
        <w:rPr>
          <w:sz w:val="22"/>
          <w:szCs w:val="22"/>
        </w:rPr>
      </w:pPr>
    </w:p>
    <w:p w14:paraId="3DA0A24D" w14:textId="6F2B30F6" w:rsidR="00536065" w:rsidRPr="006C5F29" w:rsidRDefault="00536065" w:rsidP="00536065">
      <w:pPr>
        <w:rPr>
          <w:b/>
          <w:bCs/>
          <w:color w:val="0070C0"/>
          <w:sz w:val="22"/>
          <w:szCs w:val="22"/>
        </w:rPr>
      </w:pPr>
      <w:r w:rsidRPr="006C5F29">
        <w:rPr>
          <w:b/>
          <w:bCs/>
          <w:color w:val="0070C0"/>
          <w:sz w:val="22"/>
          <w:szCs w:val="22"/>
        </w:rPr>
        <w:t xml:space="preserve">3. </w:t>
      </w:r>
      <w:r w:rsidR="00047CD4" w:rsidRPr="006C5F29">
        <w:rPr>
          <w:b/>
          <w:bCs/>
          <w:color w:val="0070C0"/>
          <w:sz w:val="22"/>
          <w:szCs w:val="22"/>
        </w:rPr>
        <w:t>PANEL FIXING</w:t>
      </w:r>
    </w:p>
    <w:p w14:paraId="7AB36220" w14:textId="6C318716" w:rsidR="00F15795" w:rsidRPr="00F15795" w:rsidRDefault="00F15795" w:rsidP="00F15795">
      <w:pPr>
        <w:rPr>
          <w:sz w:val="22"/>
          <w:szCs w:val="22"/>
        </w:rPr>
      </w:pPr>
      <w:r w:rsidRPr="00F15795">
        <w:rPr>
          <w:b/>
          <w:bCs/>
          <w:sz w:val="22"/>
          <w:szCs w:val="22"/>
        </w:rPr>
        <w:t>Fixing method:</w:t>
      </w:r>
      <w:r w:rsidRPr="00F15795">
        <w:rPr>
          <w:sz w:val="22"/>
          <w:szCs w:val="22"/>
        </w:rPr>
        <w:t xml:space="preserve"> Concealed mechanical fixings located within the interlocking zone </w:t>
      </w:r>
    </w:p>
    <w:p w14:paraId="4EC856B1" w14:textId="102237BE" w:rsidR="00F15795" w:rsidRPr="00F15795" w:rsidRDefault="00F15795" w:rsidP="00F15795">
      <w:pPr>
        <w:rPr>
          <w:sz w:val="22"/>
          <w:szCs w:val="22"/>
        </w:rPr>
      </w:pPr>
      <w:r w:rsidRPr="00F15795">
        <w:rPr>
          <w:b/>
          <w:bCs/>
          <w:sz w:val="22"/>
          <w:szCs w:val="22"/>
        </w:rPr>
        <w:t>Fixing visibility:</w:t>
      </w:r>
      <w:r w:rsidRPr="00F15795">
        <w:rPr>
          <w:sz w:val="22"/>
          <w:szCs w:val="22"/>
        </w:rPr>
        <w:t xml:space="preserve"> No visible external fixings to the finished façade </w:t>
      </w:r>
    </w:p>
    <w:p w14:paraId="76B2A1E2" w14:textId="58D3439F" w:rsidR="00F15795" w:rsidRPr="00F15795" w:rsidRDefault="00F15795" w:rsidP="00F15795">
      <w:pPr>
        <w:rPr>
          <w:sz w:val="22"/>
          <w:szCs w:val="22"/>
        </w:rPr>
      </w:pPr>
      <w:r w:rsidRPr="00F15795">
        <w:rPr>
          <w:b/>
          <w:bCs/>
          <w:sz w:val="22"/>
          <w:szCs w:val="22"/>
        </w:rPr>
        <w:t>Stiffening:</w:t>
      </w:r>
      <w:r w:rsidRPr="00F15795">
        <w:rPr>
          <w:sz w:val="22"/>
          <w:szCs w:val="22"/>
        </w:rPr>
        <w:t xml:space="preserve"> Rear</w:t>
      </w:r>
      <w:r w:rsidRPr="00F15795">
        <w:rPr>
          <w:sz w:val="22"/>
          <w:szCs w:val="22"/>
        </w:rPr>
        <w:noBreakHyphen/>
        <w:t xml:space="preserve">mounted aluminium stiffeners may be incorporated where required to control deflection and support fixing loads </w:t>
      </w:r>
    </w:p>
    <w:p w14:paraId="3DF95649" w14:textId="4997B5CA" w:rsidR="00F15795" w:rsidRPr="00F15795" w:rsidRDefault="00F15795" w:rsidP="00F15795">
      <w:pPr>
        <w:rPr>
          <w:sz w:val="22"/>
          <w:szCs w:val="22"/>
        </w:rPr>
      </w:pPr>
      <w:r w:rsidRPr="00F15795">
        <w:rPr>
          <w:b/>
          <w:bCs/>
          <w:sz w:val="22"/>
          <w:szCs w:val="22"/>
        </w:rPr>
        <w:t>Stiffener attachment:</w:t>
      </w:r>
      <w:r w:rsidRPr="00F15795">
        <w:rPr>
          <w:sz w:val="22"/>
          <w:szCs w:val="22"/>
        </w:rPr>
        <w:t xml:space="preserve"> Stud</w:t>
      </w:r>
      <w:r w:rsidRPr="00F15795">
        <w:rPr>
          <w:sz w:val="22"/>
          <w:szCs w:val="22"/>
        </w:rPr>
        <w:noBreakHyphen/>
        <w:t xml:space="preserve">welded or mechanically fixed to rear face of plank </w:t>
      </w:r>
    </w:p>
    <w:p w14:paraId="3B7B5A08" w14:textId="15DAF6AD" w:rsidR="00F15795" w:rsidRPr="00E91864" w:rsidRDefault="00F15795" w:rsidP="00536065">
      <w:pPr>
        <w:rPr>
          <w:sz w:val="22"/>
          <w:szCs w:val="22"/>
        </w:rPr>
      </w:pPr>
      <w:r w:rsidRPr="00F15795">
        <w:rPr>
          <w:b/>
          <w:bCs/>
          <w:sz w:val="22"/>
          <w:szCs w:val="22"/>
        </w:rPr>
        <w:t>Fixing centres:</w:t>
      </w:r>
      <w:r w:rsidRPr="00F15795">
        <w:rPr>
          <w:sz w:val="22"/>
          <w:szCs w:val="22"/>
        </w:rPr>
        <w:t xml:space="preserve"> Subject to wind load calculations, plank length and manufacturer guidance</w:t>
      </w:r>
    </w:p>
    <w:p w14:paraId="7C81D581" w14:textId="770D843C" w:rsidR="00202E6B" w:rsidRPr="009B1597" w:rsidRDefault="00364E41" w:rsidP="005F0F8B">
      <w:pPr>
        <w:rPr>
          <w:color w:val="0070C0"/>
          <w:sz w:val="22"/>
          <w:szCs w:val="22"/>
        </w:rPr>
      </w:pPr>
      <w:r w:rsidRPr="009B1597">
        <w:rPr>
          <w:color w:val="0070C0"/>
          <w:sz w:val="22"/>
          <w:szCs w:val="22"/>
        </w:rPr>
        <w:t xml:space="preserve">3.1 PRIMARY PANEL FIXINGS </w:t>
      </w:r>
    </w:p>
    <w:tbl>
      <w:tblPr>
        <w:tblStyle w:val="TableGridLight"/>
        <w:tblW w:w="0" w:type="auto"/>
        <w:tblLook w:val="04A0" w:firstRow="1" w:lastRow="0" w:firstColumn="1" w:lastColumn="0" w:noHBand="0" w:noVBand="1"/>
      </w:tblPr>
      <w:tblGrid>
        <w:gridCol w:w="1271"/>
        <w:gridCol w:w="2693"/>
        <w:gridCol w:w="2410"/>
        <w:gridCol w:w="2642"/>
      </w:tblGrid>
      <w:tr w:rsidR="00D967D7" w:rsidRPr="009B1597" w14:paraId="503F80CC" w14:textId="77777777" w:rsidTr="0088193D">
        <w:trPr>
          <w:trHeight w:val="307"/>
        </w:trPr>
        <w:tc>
          <w:tcPr>
            <w:tcW w:w="1271" w:type="dxa"/>
            <w:shd w:val="clear" w:color="auto" w:fill="E8E8E8" w:themeFill="background2"/>
          </w:tcPr>
          <w:p w14:paraId="0CE1DB83" w14:textId="77777777" w:rsidR="00D967D7" w:rsidRPr="009B1597" w:rsidRDefault="00D967D7" w:rsidP="00465F6D">
            <w:pPr>
              <w:rPr>
                <w:sz w:val="22"/>
                <w:szCs w:val="22"/>
              </w:rPr>
            </w:pPr>
          </w:p>
        </w:tc>
        <w:tc>
          <w:tcPr>
            <w:tcW w:w="2693" w:type="dxa"/>
            <w:shd w:val="clear" w:color="auto" w:fill="E8E8E8" w:themeFill="background2"/>
          </w:tcPr>
          <w:p w14:paraId="4FAED59B" w14:textId="77777777" w:rsidR="00D967D7" w:rsidRPr="009B1597" w:rsidRDefault="00D967D7" w:rsidP="00465F6D">
            <w:pPr>
              <w:rPr>
                <w:sz w:val="22"/>
                <w:szCs w:val="22"/>
              </w:rPr>
            </w:pPr>
            <w:r w:rsidRPr="009B1597">
              <w:rPr>
                <w:sz w:val="22"/>
                <w:szCs w:val="22"/>
              </w:rPr>
              <w:t>Rail/fixing type</w:t>
            </w:r>
          </w:p>
        </w:tc>
        <w:tc>
          <w:tcPr>
            <w:tcW w:w="2410" w:type="dxa"/>
            <w:shd w:val="clear" w:color="auto" w:fill="E8E8E8" w:themeFill="background2"/>
          </w:tcPr>
          <w:p w14:paraId="01456AD0" w14:textId="77777777" w:rsidR="00D967D7" w:rsidRPr="009B1597" w:rsidRDefault="00D967D7" w:rsidP="00465F6D">
            <w:pPr>
              <w:rPr>
                <w:sz w:val="22"/>
                <w:szCs w:val="22"/>
              </w:rPr>
            </w:pPr>
            <w:r w:rsidRPr="009B1597">
              <w:rPr>
                <w:sz w:val="22"/>
                <w:szCs w:val="22"/>
              </w:rPr>
              <w:t>Reference</w:t>
            </w:r>
          </w:p>
        </w:tc>
        <w:tc>
          <w:tcPr>
            <w:tcW w:w="2642" w:type="dxa"/>
            <w:shd w:val="clear" w:color="auto" w:fill="E8E8E8" w:themeFill="background2"/>
          </w:tcPr>
          <w:p w14:paraId="5F1F5652" w14:textId="77777777" w:rsidR="00D967D7" w:rsidRPr="009B1597" w:rsidRDefault="00D967D7" w:rsidP="00465F6D">
            <w:pPr>
              <w:rPr>
                <w:sz w:val="22"/>
                <w:szCs w:val="22"/>
              </w:rPr>
            </w:pPr>
            <w:r w:rsidRPr="009B1597">
              <w:rPr>
                <w:sz w:val="22"/>
                <w:szCs w:val="22"/>
              </w:rPr>
              <w:t xml:space="preserve">Sizes </w:t>
            </w:r>
          </w:p>
        </w:tc>
      </w:tr>
      <w:tr w:rsidR="00D967D7" w:rsidRPr="009B1597" w14:paraId="0C770398" w14:textId="77777777" w:rsidTr="004421DE">
        <w:trPr>
          <w:trHeight w:val="850"/>
        </w:trPr>
        <w:tc>
          <w:tcPr>
            <w:tcW w:w="1271" w:type="dxa"/>
          </w:tcPr>
          <w:p w14:paraId="2F3D04D3" w14:textId="6F91862F" w:rsidR="00D967D7" w:rsidRPr="009B1597" w:rsidRDefault="00BD7C18" w:rsidP="00465F6D">
            <w:pPr>
              <w:rPr>
                <w:sz w:val="22"/>
                <w:szCs w:val="22"/>
              </w:rPr>
            </w:pPr>
            <w:r w:rsidRPr="00176F9B">
              <w:rPr>
                <w:noProof/>
                <w:sz w:val="22"/>
                <w:szCs w:val="22"/>
              </w:rPr>
              <w:drawing>
                <wp:anchor distT="0" distB="0" distL="114300" distR="114300" simplePos="0" relativeHeight="251735040" behindDoc="0" locked="0" layoutInCell="1" allowOverlap="1" wp14:anchorId="3CD5AEA3" wp14:editId="5624707D">
                  <wp:simplePos x="0" y="0"/>
                  <wp:positionH relativeFrom="column">
                    <wp:posOffset>36181</wp:posOffset>
                  </wp:positionH>
                  <wp:positionV relativeFrom="paragraph">
                    <wp:posOffset>137116</wp:posOffset>
                  </wp:positionV>
                  <wp:extent cx="611717" cy="285750"/>
                  <wp:effectExtent l="0" t="0" r="0" b="0"/>
                  <wp:wrapNone/>
                  <wp:docPr id="131534433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344336" name="Picture 10"/>
                          <pic:cNvPicPr/>
                        </pic:nvPicPr>
                        <pic:blipFill rotWithShape="1">
                          <a:blip r:embed="rId22" cstate="print">
                            <a:extLst>
                              <a:ext uri="{28A0092B-C50C-407E-A947-70E740481C1C}">
                                <a14:useLocalDpi xmlns:a14="http://schemas.microsoft.com/office/drawing/2010/main" val="0"/>
                              </a:ext>
                            </a:extLst>
                          </a:blip>
                          <a:srcRect l="3011" t="1" r="-3042" b="-74"/>
                          <a:stretch/>
                        </pic:blipFill>
                        <pic:spPr bwMode="auto">
                          <a:xfrm>
                            <a:off x="0" y="0"/>
                            <a:ext cx="611717" cy="285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693" w:type="dxa"/>
          </w:tcPr>
          <w:p w14:paraId="69E6CC5D" w14:textId="77777777" w:rsidR="00D967D7" w:rsidRDefault="00F5657D" w:rsidP="00465F6D">
            <w:pPr>
              <w:rPr>
                <w:sz w:val="22"/>
                <w:szCs w:val="22"/>
              </w:rPr>
            </w:pPr>
            <w:r w:rsidRPr="00F5657D">
              <w:rPr>
                <w:sz w:val="22"/>
                <w:szCs w:val="22"/>
              </w:rPr>
              <w:t>Vitrafix Self</w:t>
            </w:r>
            <w:r w:rsidRPr="00F5657D">
              <w:rPr>
                <w:sz w:val="22"/>
                <w:szCs w:val="22"/>
              </w:rPr>
              <w:noBreakHyphen/>
              <w:t>Drilling Pan</w:t>
            </w:r>
            <w:r w:rsidRPr="00F5657D">
              <w:rPr>
                <w:sz w:val="22"/>
                <w:szCs w:val="22"/>
              </w:rPr>
              <w:noBreakHyphen/>
              <w:t>Head Screw</w:t>
            </w:r>
            <w:r w:rsidR="004D6A2F">
              <w:rPr>
                <w:sz w:val="22"/>
                <w:szCs w:val="22"/>
              </w:rPr>
              <w:t>. A4 stainless steel</w:t>
            </w:r>
          </w:p>
          <w:p w14:paraId="52EEF003" w14:textId="62BC0516" w:rsidR="00BD7C18" w:rsidRPr="009B1597" w:rsidRDefault="00BD7C18" w:rsidP="00465F6D">
            <w:pPr>
              <w:rPr>
                <w:sz w:val="22"/>
                <w:szCs w:val="22"/>
              </w:rPr>
            </w:pPr>
          </w:p>
        </w:tc>
        <w:tc>
          <w:tcPr>
            <w:tcW w:w="2410" w:type="dxa"/>
          </w:tcPr>
          <w:p w14:paraId="467F2F61" w14:textId="77777777" w:rsidR="004D6A2F" w:rsidRPr="004D6A2F" w:rsidRDefault="004D6A2F" w:rsidP="004D6A2F">
            <w:pPr>
              <w:rPr>
                <w:sz w:val="22"/>
                <w:szCs w:val="22"/>
              </w:rPr>
            </w:pPr>
            <w:r w:rsidRPr="004D6A2F">
              <w:rPr>
                <w:sz w:val="22"/>
                <w:szCs w:val="22"/>
              </w:rPr>
              <w:t>VFSDP5.535C</w:t>
            </w:r>
          </w:p>
          <w:p w14:paraId="337A895E" w14:textId="4DDD868A" w:rsidR="00D967D7" w:rsidRPr="009B1597" w:rsidRDefault="00D967D7" w:rsidP="00465F6D">
            <w:pPr>
              <w:rPr>
                <w:sz w:val="22"/>
                <w:szCs w:val="22"/>
              </w:rPr>
            </w:pPr>
          </w:p>
        </w:tc>
        <w:tc>
          <w:tcPr>
            <w:tcW w:w="2642" w:type="dxa"/>
          </w:tcPr>
          <w:p w14:paraId="5B3878EE" w14:textId="77777777" w:rsidR="004D6A2F" w:rsidRPr="004D6A2F" w:rsidRDefault="004D6A2F" w:rsidP="004D6A2F">
            <w:pPr>
              <w:rPr>
                <w:sz w:val="22"/>
                <w:szCs w:val="22"/>
              </w:rPr>
            </w:pPr>
            <w:r w:rsidRPr="004D6A2F">
              <w:rPr>
                <w:sz w:val="22"/>
                <w:szCs w:val="22"/>
              </w:rPr>
              <w:t>5.5 × 35 mm</w:t>
            </w:r>
          </w:p>
          <w:p w14:paraId="7EF4B2A9" w14:textId="7BED573B" w:rsidR="00D967D7" w:rsidRPr="009B1597" w:rsidRDefault="00D967D7" w:rsidP="00465F6D">
            <w:pPr>
              <w:rPr>
                <w:sz w:val="22"/>
                <w:szCs w:val="22"/>
              </w:rPr>
            </w:pPr>
          </w:p>
        </w:tc>
      </w:tr>
      <w:tr w:rsidR="008F06BE" w:rsidRPr="009B1597" w14:paraId="703DA7D2" w14:textId="77777777" w:rsidTr="004421DE">
        <w:trPr>
          <w:trHeight w:val="850"/>
        </w:trPr>
        <w:tc>
          <w:tcPr>
            <w:tcW w:w="1271" w:type="dxa"/>
          </w:tcPr>
          <w:p w14:paraId="37A17786" w14:textId="2FFE6A47" w:rsidR="008F06BE" w:rsidRPr="009B1597" w:rsidRDefault="00D162A0" w:rsidP="00465F6D">
            <w:pPr>
              <w:rPr>
                <w:sz w:val="22"/>
                <w:szCs w:val="22"/>
              </w:rPr>
            </w:pPr>
            <w:r>
              <w:rPr>
                <w:noProof/>
                <w:sz w:val="22"/>
                <w:szCs w:val="22"/>
              </w:rPr>
              <w:drawing>
                <wp:anchor distT="0" distB="0" distL="114300" distR="114300" simplePos="0" relativeHeight="251736064" behindDoc="0" locked="0" layoutInCell="1" allowOverlap="1" wp14:anchorId="4E3FFB96" wp14:editId="40A35C9B">
                  <wp:simplePos x="0" y="0"/>
                  <wp:positionH relativeFrom="column">
                    <wp:posOffset>2673</wp:posOffset>
                  </wp:positionH>
                  <wp:positionV relativeFrom="paragraph">
                    <wp:posOffset>21959</wp:posOffset>
                  </wp:positionV>
                  <wp:extent cx="712381" cy="431484"/>
                  <wp:effectExtent l="0" t="0" r="0" b="6985"/>
                  <wp:wrapNone/>
                  <wp:docPr id="576926985" name="Picture 12" descr="A metal beam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926985" name="Picture 12" descr="A metal beam on a black background&#10;&#10;Description automatically generated"/>
                          <pic:cNvPicPr/>
                        </pic:nvPicPr>
                        <pic:blipFill rotWithShape="1">
                          <a:blip r:embed="rId23" cstate="print">
                            <a:extLst>
                              <a:ext uri="{28A0092B-C50C-407E-A947-70E740481C1C}">
                                <a14:useLocalDpi xmlns:a14="http://schemas.microsoft.com/office/drawing/2010/main" val="0"/>
                              </a:ext>
                            </a:extLst>
                          </a:blip>
                          <a:srcRect t="35154" r="27622"/>
                          <a:stretch/>
                        </pic:blipFill>
                        <pic:spPr bwMode="auto">
                          <a:xfrm>
                            <a:off x="0" y="0"/>
                            <a:ext cx="712488" cy="4315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693" w:type="dxa"/>
          </w:tcPr>
          <w:p w14:paraId="2DBB8EF6" w14:textId="77777777" w:rsidR="008F06BE" w:rsidRDefault="008F06BE" w:rsidP="00F5657D">
            <w:pPr>
              <w:rPr>
                <w:sz w:val="22"/>
                <w:szCs w:val="22"/>
              </w:rPr>
            </w:pPr>
            <w:r>
              <w:rPr>
                <w:sz w:val="22"/>
                <w:szCs w:val="22"/>
              </w:rPr>
              <w:t>Aluminium top-hat stiffeners</w:t>
            </w:r>
          </w:p>
          <w:p w14:paraId="48731F67" w14:textId="36A6DE02" w:rsidR="00BD7C18" w:rsidRPr="00F5657D" w:rsidRDefault="00BD7C18" w:rsidP="00F5657D">
            <w:pPr>
              <w:rPr>
                <w:sz w:val="22"/>
                <w:szCs w:val="22"/>
              </w:rPr>
            </w:pPr>
          </w:p>
        </w:tc>
        <w:tc>
          <w:tcPr>
            <w:tcW w:w="2410" w:type="dxa"/>
          </w:tcPr>
          <w:p w14:paraId="03889674" w14:textId="77777777" w:rsidR="008F06BE" w:rsidRPr="004D6A2F" w:rsidRDefault="008F06BE" w:rsidP="004D6A2F">
            <w:pPr>
              <w:rPr>
                <w:sz w:val="22"/>
                <w:szCs w:val="22"/>
              </w:rPr>
            </w:pPr>
          </w:p>
        </w:tc>
        <w:tc>
          <w:tcPr>
            <w:tcW w:w="2642" w:type="dxa"/>
          </w:tcPr>
          <w:p w14:paraId="2A008010" w14:textId="792DE02B" w:rsidR="008F06BE" w:rsidRPr="004D6A2F" w:rsidRDefault="008F06BE" w:rsidP="004D6A2F">
            <w:pPr>
              <w:rPr>
                <w:sz w:val="22"/>
                <w:szCs w:val="22"/>
              </w:rPr>
            </w:pPr>
            <w:r>
              <w:rPr>
                <w:sz w:val="22"/>
                <w:szCs w:val="22"/>
              </w:rPr>
              <w:t>2.0mm</w:t>
            </w:r>
          </w:p>
        </w:tc>
      </w:tr>
    </w:tbl>
    <w:p w14:paraId="2024A5E4" w14:textId="4343CEC6" w:rsidR="00536065" w:rsidRDefault="00536065" w:rsidP="00202E6B">
      <w:pPr>
        <w:rPr>
          <w:sz w:val="22"/>
          <w:szCs w:val="22"/>
        </w:rPr>
      </w:pPr>
    </w:p>
    <w:p w14:paraId="64B4E9DD" w14:textId="7879E944" w:rsidR="009B5971" w:rsidRPr="00641884" w:rsidRDefault="009B5971" w:rsidP="00202E6B">
      <w:pPr>
        <w:rPr>
          <w:sz w:val="22"/>
          <w:szCs w:val="22"/>
        </w:rPr>
      </w:pPr>
      <w:r w:rsidRPr="00641884">
        <w:rPr>
          <w:sz w:val="22"/>
          <w:szCs w:val="22"/>
        </w:rPr>
        <w:t>APPLICATION</w:t>
      </w:r>
    </w:p>
    <w:p w14:paraId="5B0A867E" w14:textId="509C3C52" w:rsidR="00AC4B34" w:rsidRPr="008640B0" w:rsidRDefault="009B5971" w:rsidP="008640B0">
      <w:pPr>
        <w:pStyle w:val="ListParagraph"/>
        <w:numPr>
          <w:ilvl w:val="0"/>
          <w:numId w:val="43"/>
        </w:numPr>
        <w:rPr>
          <w:sz w:val="22"/>
          <w:szCs w:val="22"/>
        </w:rPr>
      </w:pPr>
      <w:r w:rsidRPr="008640B0">
        <w:rPr>
          <w:b/>
          <w:bCs/>
          <w:sz w:val="22"/>
          <w:szCs w:val="22"/>
        </w:rPr>
        <w:t>Pan head screw</w:t>
      </w:r>
      <w:r w:rsidR="00AC4B34" w:rsidRPr="008640B0">
        <w:rPr>
          <w:b/>
          <w:bCs/>
          <w:sz w:val="22"/>
          <w:szCs w:val="22"/>
        </w:rPr>
        <w:t>:</w:t>
      </w:r>
      <w:r w:rsidR="00AC4B34" w:rsidRPr="008640B0">
        <w:rPr>
          <w:sz w:val="22"/>
          <w:szCs w:val="22"/>
        </w:rPr>
        <w:t xml:space="preserve"> </w:t>
      </w:r>
      <w:r w:rsidR="00172CBB" w:rsidRPr="008640B0">
        <w:rPr>
          <w:sz w:val="22"/>
          <w:szCs w:val="22"/>
        </w:rPr>
        <w:t>Used to mechanically fix interlocking planks through the concealed fixing zone into the VitraFix carrier rail. Fixings are fully concealed once adjacent planks are engaged.</w:t>
      </w:r>
    </w:p>
    <w:p w14:paraId="1E2C6E04" w14:textId="77777777" w:rsidR="00C02485" w:rsidRPr="008640B0" w:rsidRDefault="00C02485" w:rsidP="008640B0">
      <w:pPr>
        <w:rPr>
          <w:b/>
          <w:bCs/>
          <w:sz w:val="22"/>
          <w:szCs w:val="22"/>
        </w:rPr>
      </w:pPr>
      <w:r w:rsidRPr="008640B0">
        <w:rPr>
          <w:b/>
          <w:bCs/>
          <w:sz w:val="22"/>
          <w:szCs w:val="22"/>
        </w:rPr>
        <w:t>Notes:</w:t>
      </w:r>
    </w:p>
    <w:p w14:paraId="29854328" w14:textId="77777777" w:rsidR="00C02485" w:rsidRPr="008640B0" w:rsidRDefault="00C02485" w:rsidP="008640B0">
      <w:pPr>
        <w:pStyle w:val="ListParagraph"/>
        <w:numPr>
          <w:ilvl w:val="0"/>
          <w:numId w:val="42"/>
        </w:numPr>
        <w:rPr>
          <w:sz w:val="22"/>
          <w:szCs w:val="22"/>
        </w:rPr>
      </w:pPr>
      <w:r w:rsidRPr="008640B0">
        <w:rPr>
          <w:sz w:val="22"/>
          <w:szCs w:val="22"/>
        </w:rPr>
        <w:t>Fixing centres and quantity are determined by plank length, wind loading and stiffener configuration.</w:t>
      </w:r>
    </w:p>
    <w:p w14:paraId="1A2474A0" w14:textId="78825F2E" w:rsidR="00C02485" w:rsidRPr="008640B0" w:rsidRDefault="00C02485" w:rsidP="008640B0">
      <w:pPr>
        <w:pStyle w:val="ListParagraph"/>
        <w:numPr>
          <w:ilvl w:val="0"/>
          <w:numId w:val="42"/>
        </w:numPr>
        <w:rPr>
          <w:sz w:val="22"/>
          <w:szCs w:val="22"/>
        </w:rPr>
      </w:pPr>
      <w:r w:rsidRPr="008640B0">
        <w:rPr>
          <w:sz w:val="22"/>
          <w:szCs w:val="22"/>
        </w:rPr>
        <w:t>All panel fixings remain hidden within the interlock, maintaining a clean façade appearance.</w:t>
      </w:r>
    </w:p>
    <w:p w14:paraId="1EAE3FD9" w14:textId="77777777" w:rsidR="003F3EAF" w:rsidRDefault="003F3EAF" w:rsidP="00536065">
      <w:pPr>
        <w:rPr>
          <w:color w:val="0070C0"/>
          <w:sz w:val="22"/>
          <w:szCs w:val="22"/>
        </w:rPr>
      </w:pPr>
    </w:p>
    <w:p w14:paraId="38FCE76E" w14:textId="0795F395" w:rsidR="00536065" w:rsidRPr="000E0AEF" w:rsidRDefault="00536065" w:rsidP="00536065">
      <w:pPr>
        <w:rPr>
          <w:b/>
          <w:bCs/>
          <w:color w:val="0070C0"/>
          <w:sz w:val="22"/>
          <w:szCs w:val="22"/>
        </w:rPr>
      </w:pPr>
      <w:r w:rsidRPr="000E0AEF">
        <w:rPr>
          <w:b/>
          <w:bCs/>
          <w:color w:val="0070C0"/>
          <w:sz w:val="22"/>
          <w:szCs w:val="22"/>
        </w:rPr>
        <w:t xml:space="preserve">4. </w:t>
      </w:r>
      <w:r w:rsidR="00047CD4" w:rsidRPr="000E0AEF">
        <w:rPr>
          <w:b/>
          <w:bCs/>
          <w:color w:val="0070C0"/>
          <w:sz w:val="22"/>
          <w:szCs w:val="22"/>
        </w:rPr>
        <w:t xml:space="preserve">CARRIER SYSTEM </w:t>
      </w:r>
    </w:p>
    <w:p w14:paraId="49BCA404" w14:textId="70960010" w:rsidR="00632914" w:rsidRPr="00632914" w:rsidRDefault="00632914" w:rsidP="00632914">
      <w:pPr>
        <w:rPr>
          <w:sz w:val="22"/>
          <w:szCs w:val="22"/>
        </w:rPr>
      </w:pPr>
      <w:r w:rsidRPr="00632914">
        <w:rPr>
          <w:b/>
          <w:bCs/>
          <w:sz w:val="22"/>
          <w:szCs w:val="22"/>
        </w:rPr>
        <w:t>System reference:</w:t>
      </w:r>
      <w:r>
        <w:rPr>
          <w:sz w:val="22"/>
          <w:szCs w:val="22"/>
        </w:rPr>
        <w:t xml:space="preserve"> </w:t>
      </w:r>
      <w:r w:rsidRPr="00632914">
        <w:rPr>
          <w:sz w:val="22"/>
          <w:szCs w:val="22"/>
        </w:rPr>
        <w:t xml:space="preserve">VitraFix VF1 </w:t>
      </w:r>
    </w:p>
    <w:p w14:paraId="64ED038B" w14:textId="39B4B8AA" w:rsidR="00632914" w:rsidRPr="00632914" w:rsidRDefault="00632914" w:rsidP="00632914">
      <w:pPr>
        <w:rPr>
          <w:sz w:val="22"/>
          <w:szCs w:val="22"/>
        </w:rPr>
      </w:pPr>
      <w:r w:rsidRPr="00632914">
        <w:rPr>
          <w:b/>
          <w:bCs/>
          <w:sz w:val="22"/>
          <w:szCs w:val="22"/>
        </w:rPr>
        <w:t>Material:</w:t>
      </w:r>
      <w:r>
        <w:rPr>
          <w:sz w:val="22"/>
          <w:szCs w:val="22"/>
        </w:rPr>
        <w:t xml:space="preserve"> </w:t>
      </w:r>
      <w:r w:rsidRPr="00632914">
        <w:rPr>
          <w:sz w:val="22"/>
          <w:szCs w:val="22"/>
        </w:rPr>
        <w:t xml:space="preserve">Aluminium </w:t>
      </w:r>
    </w:p>
    <w:p w14:paraId="73ADE062" w14:textId="23554142" w:rsidR="00632914" w:rsidRPr="00632914" w:rsidRDefault="00632914" w:rsidP="00632914">
      <w:pPr>
        <w:rPr>
          <w:sz w:val="22"/>
          <w:szCs w:val="22"/>
        </w:rPr>
      </w:pPr>
      <w:r w:rsidRPr="00632914">
        <w:rPr>
          <w:b/>
          <w:bCs/>
          <w:sz w:val="22"/>
          <w:szCs w:val="22"/>
        </w:rPr>
        <w:t>Function:</w:t>
      </w:r>
      <w:r>
        <w:rPr>
          <w:sz w:val="22"/>
          <w:szCs w:val="22"/>
        </w:rPr>
        <w:t xml:space="preserve"> </w:t>
      </w:r>
      <w:r w:rsidRPr="00632914">
        <w:rPr>
          <w:sz w:val="22"/>
          <w:szCs w:val="22"/>
        </w:rPr>
        <w:t xml:space="preserve">Adjustable primary support brackets for fixing to structural substrate </w:t>
      </w:r>
    </w:p>
    <w:p w14:paraId="7085F73A" w14:textId="7578FBDA" w:rsidR="00632914" w:rsidRPr="00632914" w:rsidRDefault="00632914" w:rsidP="00632914">
      <w:pPr>
        <w:rPr>
          <w:sz w:val="22"/>
          <w:szCs w:val="22"/>
        </w:rPr>
      </w:pPr>
      <w:r w:rsidRPr="00632914">
        <w:rPr>
          <w:b/>
          <w:bCs/>
          <w:sz w:val="22"/>
          <w:szCs w:val="22"/>
        </w:rPr>
        <w:t>Typical adjustability:</w:t>
      </w:r>
      <w:r>
        <w:rPr>
          <w:sz w:val="22"/>
          <w:szCs w:val="22"/>
        </w:rPr>
        <w:t xml:space="preserve"> </w:t>
      </w:r>
      <w:r w:rsidRPr="00632914">
        <w:rPr>
          <w:sz w:val="22"/>
          <w:szCs w:val="22"/>
        </w:rPr>
        <w:t xml:space="preserve">102–235 mm </w:t>
      </w:r>
    </w:p>
    <w:p w14:paraId="5E6A4E00" w14:textId="0642024B" w:rsidR="00632914" w:rsidRDefault="00632914" w:rsidP="00632914">
      <w:pPr>
        <w:rPr>
          <w:sz w:val="22"/>
          <w:szCs w:val="22"/>
        </w:rPr>
      </w:pPr>
      <w:r w:rsidRPr="00632914">
        <w:rPr>
          <w:b/>
          <w:bCs/>
          <w:sz w:val="22"/>
          <w:szCs w:val="22"/>
        </w:rPr>
        <w:t>Bracket type and spacing:</w:t>
      </w:r>
      <w:r>
        <w:rPr>
          <w:sz w:val="22"/>
          <w:szCs w:val="22"/>
        </w:rPr>
        <w:t xml:space="preserve"> </w:t>
      </w:r>
      <w:r w:rsidRPr="00632914">
        <w:rPr>
          <w:sz w:val="22"/>
          <w:szCs w:val="22"/>
        </w:rPr>
        <w:t>Determined by project</w:t>
      </w:r>
      <w:r w:rsidRPr="00632914">
        <w:rPr>
          <w:sz w:val="22"/>
          <w:szCs w:val="22"/>
        </w:rPr>
        <w:noBreakHyphen/>
        <w:t>specific wind load and façade design</w:t>
      </w:r>
    </w:p>
    <w:p w14:paraId="5C8C30D8" w14:textId="77777777" w:rsidR="003F3EAF" w:rsidRDefault="003F3EAF" w:rsidP="00632914">
      <w:pPr>
        <w:rPr>
          <w:sz w:val="22"/>
          <w:szCs w:val="22"/>
        </w:rPr>
      </w:pPr>
    </w:p>
    <w:p w14:paraId="3057EB5B" w14:textId="77777777" w:rsidR="003F3EAF" w:rsidRPr="00632914" w:rsidRDefault="003F3EAF" w:rsidP="00632914">
      <w:pPr>
        <w:rPr>
          <w:sz w:val="22"/>
          <w:szCs w:val="22"/>
        </w:rPr>
      </w:pPr>
    </w:p>
    <w:tbl>
      <w:tblPr>
        <w:tblStyle w:val="TableGridLight"/>
        <w:tblpPr w:leftFromText="180" w:rightFromText="180" w:vertAnchor="text" w:horzAnchor="margin" w:tblpXSpec="center" w:tblpY="345"/>
        <w:tblW w:w="9209" w:type="dxa"/>
        <w:tblLook w:val="04A0" w:firstRow="1" w:lastRow="0" w:firstColumn="1" w:lastColumn="0" w:noHBand="0" w:noVBand="1"/>
      </w:tblPr>
      <w:tblGrid>
        <w:gridCol w:w="1702"/>
        <w:gridCol w:w="2126"/>
        <w:gridCol w:w="2977"/>
        <w:gridCol w:w="2404"/>
      </w:tblGrid>
      <w:tr w:rsidR="0001260B" w:rsidRPr="009B1597" w14:paraId="2B45A70D" w14:textId="77777777" w:rsidTr="0001260B">
        <w:tc>
          <w:tcPr>
            <w:tcW w:w="1702" w:type="dxa"/>
            <w:shd w:val="clear" w:color="auto" w:fill="E8E8E8" w:themeFill="background2"/>
          </w:tcPr>
          <w:p w14:paraId="195DEB3B" w14:textId="77777777" w:rsidR="0001260B" w:rsidRPr="009B1597" w:rsidRDefault="0001260B" w:rsidP="0001260B">
            <w:pPr>
              <w:spacing w:before="100" w:beforeAutospacing="1" w:after="100" w:afterAutospacing="1" w:line="300" w:lineRule="atLeast"/>
              <w:rPr>
                <w:rFonts w:eastAsia="Times New Roman" w:cs="Segoe UI"/>
                <w:kern w:val="0"/>
                <w:sz w:val="21"/>
                <w:szCs w:val="21"/>
                <w:lang w:eastAsia="en-GB"/>
                <w14:ligatures w14:val="none"/>
              </w:rPr>
            </w:pPr>
          </w:p>
        </w:tc>
        <w:tc>
          <w:tcPr>
            <w:tcW w:w="2126" w:type="dxa"/>
            <w:shd w:val="clear" w:color="auto" w:fill="E8E8E8" w:themeFill="background2"/>
          </w:tcPr>
          <w:p w14:paraId="43160243" w14:textId="77777777" w:rsidR="0001260B" w:rsidRPr="009B1597" w:rsidRDefault="0001260B" w:rsidP="0001260B">
            <w:pPr>
              <w:spacing w:before="100" w:beforeAutospacing="1" w:after="100" w:afterAutospacing="1" w:line="300" w:lineRule="atLeast"/>
              <w:rPr>
                <w:rFonts w:eastAsia="Times New Roman" w:cs="Segoe UI"/>
                <w:kern w:val="0"/>
                <w:sz w:val="21"/>
                <w:szCs w:val="21"/>
                <w:lang w:eastAsia="en-GB"/>
                <w14:ligatures w14:val="none"/>
              </w:rPr>
            </w:pPr>
            <w:r w:rsidRPr="009B1597">
              <w:rPr>
                <w:rFonts w:eastAsia="Times New Roman" w:cs="Segoe UI"/>
                <w:kern w:val="0"/>
                <w:sz w:val="21"/>
                <w:szCs w:val="21"/>
                <w:lang w:eastAsia="en-GB"/>
                <w14:ligatures w14:val="none"/>
              </w:rPr>
              <w:t>Bracket Reference</w:t>
            </w:r>
          </w:p>
        </w:tc>
        <w:tc>
          <w:tcPr>
            <w:tcW w:w="2977" w:type="dxa"/>
            <w:shd w:val="clear" w:color="auto" w:fill="E8E8E8" w:themeFill="background2"/>
          </w:tcPr>
          <w:p w14:paraId="3E619749" w14:textId="77777777" w:rsidR="0001260B" w:rsidRPr="009B1597" w:rsidRDefault="0001260B" w:rsidP="0001260B">
            <w:pPr>
              <w:spacing w:before="100" w:beforeAutospacing="1" w:after="100" w:afterAutospacing="1" w:line="300" w:lineRule="atLeast"/>
              <w:rPr>
                <w:rFonts w:eastAsia="Times New Roman" w:cs="Segoe UI"/>
                <w:kern w:val="0"/>
                <w:sz w:val="21"/>
                <w:szCs w:val="21"/>
                <w:lang w:eastAsia="en-GB"/>
                <w14:ligatures w14:val="none"/>
              </w:rPr>
            </w:pPr>
            <w:r w:rsidRPr="009B1597">
              <w:rPr>
                <w:rFonts w:eastAsia="Times New Roman" w:cs="Segoe UI"/>
                <w:kern w:val="0"/>
                <w:sz w:val="21"/>
                <w:szCs w:val="21"/>
                <w:lang w:eastAsia="en-GB"/>
                <w14:ligatures w14:val="none"/>
              </w:rPr>
              <w:t>Size</w:t>
            </w:r>
          </w:p>
        </w:tc>
        <w:tc>
          <w:tcPr>
            <w:tcW w:w="2404" w:type="dxa"/>
            <w:shd w:val="clear" w:color="auto" w:fill="E8E8E8" w:themeFill="background2"/>
          </w:tcPr>
          <w:p w14:paraId="40F5A848" w14:textId="77777777" w:rsidR="0001260B" w:rsidRPr="009B1597" w:rsidRDefault="0001260B" w:rsidP="0001260B">
            <w:pPr>
              <w:spacing w:before="100" w:beforeAutospacing="1" w:after="100" w:afterAutospacing="1" w:line="300" w:lineRule="atLeast"/>
              <w:rPr>
                <w:rFonts w:eastAsia="Times New Roman" w:cs="Segoe UI"/>
                <w:kern w:val="0"/>
                <w:sz w:val="21"/>
                <w:szCs w:val="21"/>
                <w:lang w:eastAsia="en-GB"/>
                <w14:ligatures w14:val="none"/>
              </w:rPr>
            </w:pPr>
            <w:r w:rsidRPr="009B1597">
              <w:rPr>
                <w:rFonts w:eastAsia="Times New Roman" w:cs="Segoe UI"/>
                <w:kern w:val="0"/>
                <w:sz w:val="21"/>
                <w:szCs w:val="21"/>
                <w:lang w:eastAsia="en-GB"/>
                <w14:ligatures w14:val="none"/>
              </w:rPr>
              <w:t>Adjustment Range</w:t>
            </w:r>
          </w:p>
        </w:tc>
      </w:tr>
      <w:tr w:rsidR="0001260B" w:rsidRPr="009B1597" w14:paraId="13203455" w14:textId="77777777" w:rsidTr="0001260B">
        <w:trPr>
          <w:trHeight w:val="1233"/>
        </w:trPr>
        <w:tc>
          <w:tcPr>
            <w:tcW w:w="1702" w:type="dxa"/>
          </w:tcPr>
          <w:p w14:paraId="2A266FD9" w14:textId="2037A9D0" w:rsidR="0001260B" w:rsidRPr="009B1597" w:rsidRDefault="0001260B" w:rsidP="0001260B">
            <w:pPr>
              <w:spacing w:before="100" w:beforeAutospacing="1" w:after="100" w:afterAutospacing="1" w:line="300" w:lineRule="atLeast"/>
              <w:rPr>
                <w:rFonts w:eastAsia="Times New Roman" w:cs="Segoe UI"/>
                <w:kern w:val="0"/>
                <w:sz w:val="21"/>
                <w:szCs w:val="21"/>
                <w:lang w:eastAsia="en-GB"/>
                <w14:ligatures w14:val="none"/>
              </w:rPr>
            </w:pPr>
            <w:r w:rsidRPr="009B1597">
              <w:rPr>
                <w:rFonts w:eastAsia="Times New Roman" w:cs="Segoe UI"/>
                <w:noProof/>
                <w:kern w:val="0"/>
                <w:sz w:val="21"/>
                <w:szCs w:val="21"/>
                <w:lang w:eastAsia="en-GB"/>
              </w:rPr>
              <w:drawing>
                <wp:anchor distT="0" distB="0" distL="114300" distR="114300" simplePos="0" relativeHeight="251662336" behindDoc="0" locked="0" layoutInCell="1" allowOverlap="1" wp14:anchorId="127A5B7E" wp14:editId="0A9DCEE5">
                  <wp:simplePos x="0" y="0"/>
                  <wp:positionH relativeFrom="column">
                    <wp:posOffset>142504</wp:posOffset>
                  </wp:positionH>
                  <wp:positionV relativeFrom="paragraph">
                    <wp:posOffset>91828</wp:posOffset>
                  </wp:positionV>
                  <wp:extent cx="653143" cy="555512"/>
                  <wp:effectExtent l="0" t="0" r="0" b="0"/>
                  <wp:wrapNone/>
                  <wp:docPr id="1606090823" name="Picture 12" descr="A close-up of a metal pl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090823" name="Picture 12" descr="A close-up of a metal plate&#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53143" cy="555512"/>
                          </a:xfrm>
                          <a:prstGeom prst="rect">
                            <a:avLst/>
                          </a:prstGeom>
                        </pic:spPr>
                      </pic:pic>
                    </a:graphicData>
                  </a:graphic>
                  <wp14:sizeRelH relativeFrom="margin">
                    <wp14:pctWidth>0</wp14:pctWidth>
                  </wp14:sizeRelH>
                  <wp14:sizeRelV relativeFrom="margin">
                    <wp14:pctHeight>0</wp14:pctHeight>
                  </wp14:sizeRelV>
                </wp:anchor>
              </w:drawing>
            </w:r>
          </w:p>
        </w:tc>
        <w:tc>
          <w:tcPr>
            <w:tcW w:w="2126" w:type="dxa"/>
          </w:tcPr>
          <w:p w14:paraId="1F9D8E4F" w14:textId="77777777" w:rsidR="0001260B" w:rsidRPr="009B1597" w:rsidRDefault="0001260B" w:rsidP="0001260B">
            <w:pPr>
              <w:spacing w:before="100" w:beforeAutospacing="1" w:after="100" w:afterAutospacing="1" w:line="300" w:lineRule="atLeast"/>
              <w:rPr>
                <w:rFonts w:eastAsia="Times New Roman" w:cs="Segoe UI"/>
                <w:kern w:val="0"/>
                <w:sz w:val="21"/>
                <w:szCs w:val="21"/>
                <w:lang w:eastAsia="en-GB"/>
                <w14:ligatures w14:val="none"/>
              </w:rPr>
            </w:pPr>
            <w:r w:rsidRPr="009B1597">
              <w:rPr>
                <w:rFonts w:eastAsia="Times New Roman" w:cs="Segoe UI"/>
                <w:kern w:val="0"/>
                <w:sz w:val="21"/>
                <w:szCs w:val="21"/>
                <w:lang w:eastAsia="en-GB"/>
                <w14:ligatures w14:val="none"/>
              </w:rPr>
              <w:t>VF140DB</w:t>
            </w:r>
          </w:p>
        </w:tc>
        <w:tc>
          <w:tcPr>
            <w:tcW w:w="2977" w:type="dxa"/>
          </w:tcPr>
          <w:p w14:paraId="7A692232" w14:textId="73BAE4E5" w:rsidR="0001260B" w:rsidRPr="009B1597" w:rsidRDefault="002E6D60" w:rsidP="0001260B">
            <w:pPr>
              <w:spacing w:before="100" w:beforeAutospacing="1" w:after="100" w:afterAutospacing="1" w:line="300" w:lineRule="atLeast"/>
              <w:rPr>
                <w:rFonts w:eastAsia="Times New Roman" w:cs="Segoe UI"/>
                <w:kern w:val="0"/>
                <w:sz w:val="21"/>
                <w:szCs w:val="21"/>
                <w:lang w:eastAsia="en-GB"/>
                <w14:ligatures w14:val="none"/>
              </w:rPr>
            </w:pPr>
            <w:r w:rsidRPr="009B1597">
              <w:rPr>
                <w:rFonts w:eastAsia="Times New Roman" w:cs="Segoe UI"/>
                <w:kern w:val="0"/>
                <w:sz w:val="21"/>
                <w:szCs w:val="21"/>
                <w:lang w:eastAsia="en-GB"/>
                <w14:ligatures w14:val="none"/>
              </w:rPr>
              <w:t xml:space="preserve">65 </w:t>
            </w:r>
            <w:r w:rsidR="00810537" w:rsidRPr="009B1597">
              <w:rPr>
                <w:rFonts w:eastAsia="Times New Roman" w:cs="Segoe UI"/>
                <w:kern w:val="0"/>
                <w:sz w:val="21"/>
                <w:szCs w:val="21"/>
                <w:lang w:eastAsia="en-GB"/>
                <w14:ligatures w14:val="none"/>
              </w:rPr>
              <w:t>mm-</w:t>
            </w:r>
            <w:r w:rsidRPr="009B1597">
              <w:rPr>
                <w:rFonts w:eastAsia="Times New Roman" w:cs="Segoe UI"/>
                <w:kern w:val="0"/>
                <w:sz w:val="21"/>
                <w:szCs w:val="21"/>
                <w:lang w:eastAsia="en-GB"/>
                <w14:ligatures w14:val="none"/>
              </w:rPr>
              <w:t>260</w:t>
            </w:r>
            <w:r w:rsidR="0001260B" w:rsidRPr="009B1597">
              <w:rPr>
                <w:rFonts w:eastAsia="Times New Roman" w:cs="Segoe UI"/>
                <w:kern w:val="0"/>
                <w:sz w:val="21"/>
                <w:szCs w:val="21"/>
                <w:lang w:eastAsia="en-GB"/>
                <w14:ligatures w14:val="none"/>
              </w:rPr>
              <w:t xml:space="preserve"> mm double bracket</w:t>
            </w:r>
          </w:p>
        </w:tc>
        <w:tc>
          <w:tcPr>
            <w:tcW w:w="2404" w:type="dxa"/>
          </w:tcPr>
          <w:p w14:paraId="2E51CC87" w14:textId="77777777" w:rsidR="0001260B" w:rsidRPr="009B1597" w:rsidRDefault="0001260B" w:rsidP="0001260B">
            <w:pPr>
              <w:spacing w:before="100" w:beforeAutospacing="1" w:after="100" w:afterAutospacing="1" w:line="300" w:lineRule="atLeast"/>
              <w:rPr>
                <w:rFonts w:eastAsia="Times New Roman" w:cs="Segoe UI"/>
                <w:kern w:val="0"/>
                <w:sz w:val="21"/>
                <w:szCs w:val="21"/>
                <w:lang w:eastAsia="en-GB"/>
                <w14:ligatures w14:val="none"/>
              </w:rPr>
            </w:pPr>
            <w:r w:rsidRPr="009B1597">
              <w:rPr>
                <w:rFonts w:eastAsia="Times New Roman" w:cs="Segoe UI"/>
                <w:kern w:val="0"/>
                <w:sz w:val="21"/>
                <w:szCs w:val="21"/>
                <w:lang w:eastAsia="en-GB"/>
                <w14:ligatures w14:val="none"/>
              </w:rPr>
              <w:t>142–172 mm</w:t>
            </w:r>
          </w:p>
        </w:tc>
      </w:tr>
      <w:tr w:rsidR="0001260B" w:rsidRPr="009B1597" w14:paraId="540B33ED" w14:textId="77777777" w:rsidTr="0001260B">
        <w:trPr>
          <w:trHeight w:val="1137"/>
        </w:trPr>
        <w:tc>
          <w:tcPr>
            <w:tcW w:w="1702" w:type="dxa"/>
          </w:tcPr>
          <w:p w14:paraId="558459D3" w14:textId="71AF728D" w:rsidR="0001260B" w:rsidRPr="009B1597" w:rsidRDefault="00FB5C84" w:rsidP="0001260B">
            <w:pPr>
              <w:spacing w:before="100" w:beforeAutospacing="1" w:after="100" w:afterAutospacing="1" w:line="300" w:lineRule="atLeast"/>
              <w:rPr>
                <w:rFonts w:eastAsia="Times New Roman" w:cs="Segoe UI"/>
                <w:kern w:val="0"/>
                <w:sz w:val="21"/>
                <w:szCs w:val="21"/>
                <w:lang w:eastAsia="en-GB"/>
                <w14:ligatures w14:val="none"/>
              </w:rPr>
            </w:pPr>
            <w:r w:rsidRPr="009B1597">
              <w:rPr>
                <w:rFonts w:eastAsia="Times New Roman" w:cs="Segoe UI"/>
                <w:noProof/>
                <w:kern w:val="0"/>
                <w:sz w:val="21"/>
                <w:szCs w:val="21"/>
                <w:lang w:eastAsia="en-GB"/>
              </w:rPr>
              <w:drawing>
                <wp:anchor distT="0" distB="0" distL="114300" distR="114300" simplePos="0" relativeHeight="251663360" behindDoc="0" locked="0" layoutInCell="1" allowOverlap="1" wp14:anchorId="72CA7445" wp14:editId="6316D0ED">
                  <wp:simplePos x="0" y="0"/>
                  <wp:positionH relativeFrom="column">
                    <wp:posOffset>282765</wp:posOffset>
                  </wp:positionH>
                  <wp:positionV relativeFrom="paragraph">
                    <wp:posOffset>62230</wp:posOffset>
                  </wp:positionV>
                  <wp:extent cx="344385" cy="598669"/>
                  <wp:effectExtent l="0" t="0" r="0" b="0"/>
                  <wp:wrapNone/>
                  <wp:docPr id="631531922" name="Picture 13" descr="A close-up of two glass beak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531922" name="Picture 13" descr="A close-up of two glass beakers&#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44385" cy="598669"/>
                          </a:xfrm>
                          <a:prstGeom prst="rect">
                            <a:avLst/>
                          </a:prstGeom>
                        </pic:spPr>
                      </pic:pic>
                    </a:graphicData>
                  </a:graphic>
                  <wp14:sizeRelH relativeFrom="margin">
                    <wp14:pctWidth>0</wp14:pctWidth>
                  </wp14:sizeRelH>
                  <wp14:sizeRelV relativeFrom="margin">
                    <wp14:pctHeight>0</wp14:pctHeight>
                  </wp14:sizeRelV>
                </wp:anchor>
              </w:drawing>
            </w:r>
          </w:p>
        </w:tc>
        <w:tc>
          <w:tcPr>
            <w:tcW w:w="2126" w:type="dxa"/>
          </w:tcPr>
          <w:p w14:paraId="5176CF4A" w14:textId="77777777" w:rsidR="0001260B" w:rsidRPr="009B1597" w:rsidRDefault="0001260B" w:rsidP="0001260B">
            <w:pPr>
              <w:spacing w:before="100" w:beforeAutospacing="1" w:after="100" w:afterAutospacing="1" w:line="300" w:lineRule="atLeast"/>
              <w:rPr>
                <w:rFonts w:eastAsia="Times New Roman" w:cs="Segoe UI"/>
                <w:kern w:val="0"/>
                <w:sz w:val="21"/>
                <w:szCs w:val="21"/>
                <w:lang w:eastAsia="en-GB"/>
                <w14:ligatures w14:val="none"/>
              </w:rPr>
            </w:pPr>
            <w:r w:rsidRPr="009B1597">
              <w:rPr>
                <w:rFonts w:eastAsia="Times New Roman" w:cs="Segoe UI"/>
                <w:kern w:val="0"/>
                <w:sz w:val="21"/>
                <w:szCs w:val="21"/>
                <w:lang w:eastAsia="en-GB"/>
                <w14:ligatures w14:val="none"/>
              </w:rPr>
              <w:t>VF140SB</w:t>
            </w:r>
          </w:p>
        </w:tc>
        <w:tc>
          <w:tcPr>
            <w:tcW w:w="2977" w:type="dxa"/>
          </w:tcPr>
          <w:p w14:paraId="55FB2957" w14:textId="7108179D" w:rsidR="0001260B" w:rsidRPr="009B1597" w:rsidRDefault="00810537" w:rsidP="0001260B">
            <w:pPr>
              <w:spacing w:before="100" w:beforeAutospacing="1" w:after="100" w:afterAutospacing="1" w:line="300" w:lineRule="atLeast"/>
              <w:rPr>
                <w:rFonts w:eastAsia="Times New Roman" w:cs="Segoe UI"/>
                <w:kern w:val="0"/>
                <w:sz w:val="21"/>
                <w:szCs w:val="21"/>
                <w:lang w:eastAsia="en-GB"/>
                <w14:ligatures w14:val="none"/>
              </w:rPr>
            </w:pPr>
            <w:r w:rsidRPr="009B1597">
              <w:rPr>
                <w:rFonts w:eastAsia="Times New Roman" w:cs="Segoe UI"/>
                <w:kern w:val="0"/>
                <w:sz w:val="21"/>
                <w:szCs w:val="21"/>
                <w:lang w:eastAsia="en-GB"/>
                <w14:ligatures w14:val="none"/>
              </w:rPr>
              <w:t>65mm-260</w:t>
            </w:r>
            <w:r w:rsidR="0001260B" w:rsidRPr="009B1597">
              <w:rPr>
                <w:rFonts w:eastAsia="Times New Roman" w:cs="Segoe UI"/>
                <w:kern w:val="0"/>
                <w:sz w:val="21"/>
                <w:szCs w:val="21"/>
                <w:lang w:eastAsia="en-GB"/>
                <w14:ligatures w14:val="none"/>
              </w:rPr>
              <w:t xml:space="preserve"> mm single bracket</w:t>
            </w:r>
          </w:p>
        </w:tc>
        <w:tc>
          <w:tcPr>
            <w:tcW w:w="2404" w:type="dxa"/>
          </w:tcPr>
          <w:p w14:paraId="1F6DD82F" w14:textId="2B7DAE87" w:rsidR="0001260B" w:rsidRPr="009B1597" w:rsidRDefault="0001260B" w:rsidP="0001260B">
            <w:pPr>
              <w:spacing w:before="100" w:beforeAutospacing="1" w:after="100" w:afterAutospacing="1" w:line="300" w:lineRule="atLeast"/>
              <w:rPr>
                <w:rFonts w:eastAsia="Times New Roman" w:cs="Segoe UI"/>
                <w:kern w:val="0"/>
                <w:sz w:val="21"/>
                <w:szCs w:val="21"/>
                <w:lang w:eastAsia="en-GB"/>
                <w14:ligatures w14:val="none"/>
              </w:rPr>
            </w:pPr>
            <w:r w:rsidRPr="009B1597">
              <w:rPr>
                <w:rFonts w:eastAsia="Times New Roman" w:cs="Segoe UI"/>
                <w:kern w:val="0"/>
                <w:sz w:val="21"/>
                <w:szCs w:val="21"/>
                <w:lang w:eastAsia="en-GB"/>
                <w14:ligatures w14:val="none"/>
              </w:rPr>
              <w:t>142–172mm</w:t>
            </w:r>
          </w:p>
        </w:tc>
      </w:tr>
    </w:tbl>
    <w:p w14:paraId="08CA815F" w14:textId="1DD41B76" w:rsidR="00014C51" w:rsidRPr="009B1597" w:rsidRDefault="0001260B" w:rsidP="00014C51">
      <w:pPr>
        <w:spacing w:before="100" w:beforeAutospacing="1" w:after="100" w:afterAutospacing="1" w:line="300" w:lineRule="atLeast"/>
        <w:rPr>
          <w:rFonts w:eastAsia="Times New Roman" w:cs="Segoe UI"/>
          <w:color w:val="0070C0"/>
          <w:kern w:val="0"/>
          <w:sz w:val="21"/>
          <w:szCs w:val="21"/>
          <w:lang w:eastAsia="en-GB"/>
          <w14:ligatures w14:val="none"/>
        </w:rPr>
      </w:pPr>
      <w:r w:rsidRPr="009B1597">
        <w:rPr>
          <w:rFonts w:eastAsia="Times New Roman" w:cs="Segoe UI"/>
          <w:color w:val="0070C0"/>
          <w:kern w:val="0"/>
          <w:sz w:val="21"/>
          <w:szCs w:val="21"/>
          <w:lang w:eastAsia="en-GB"/>
          <w14:ligatures w14:val="none"/>
        </w:rPr>
        <w:t xml:space="preserve"> </w:t>
      </w:r>
      <w:r w:rsidR="004449CF" w:rsidRPr="009B1597">
        <w:rPr>
          <w:rFonts w:eastAsia="Times New Roman" w:cs="Segoe UI"/>
          <w:color w:val="0070C0"/>
          <w:kern w:val="0"/>
          <w:sz w:val="21"/>
          <w:szCs w:val="21"/>
          <w:lang w:eastAsia="en-GB"/>
          <w14:ligatures w14:val="none"/>
        </w:rPr>
        <w:t xml:space="preserve">4.1 BRACKETS </w:t>
      </w:r>
    </w:p>
    <w:p w14:paraId="0700AFDF" w14:textId="78C3AE80" w:rsidR="00A33772" w:rsidRDefault="00935490" w:rsidP="004449CF">
      <w:pPr>
        <w:spacing w:before="100" w:beforeAutospacing="1" w:after="100" w:afterAutospacing="1" w:line="300" w:lineRule="atLeast"/>
        <w:rPr>
          <w:rFonts w:eastAsia="Times New Roman" w:cs="Segoe UI"/>
          <w:kern w:val="0"/>
          <w:sz w:val="21"/>
          <w:szCs w:val="21"/>
          <w:lang w:eastAsia="en-GB"/>
          <w14:ligatures w14:val="none"/>
        </w:rPr>
      </w:pPr>
      <w:r w:rsidRPr="009B1597">
        <w:rPr>
          <w:rFonts w:eastAsia="Times New Roman" w:cs="Segoe UI"/>
          <w:kern w:val="0"/>
          <w:sz w:val="21"/>
          <w:szCs w:val="21"/>
          <w:lang w:eastAsia="en-GB"/>
          <w14:ligatures w14:val="none"/>
        </w:rPr>
        <w:t xml:space="preserve"> </w:t>
      </w:r>
      <w:r w:rsidR="00014C51" w:rsidRPr="009B1597">
        <w:rPr>
          <w:rFonts w:eastAsia="Times New Roman" w:cs="Segoe UI"/>
          <w:kern w:val="0"/>
          <w:sz w:val="21"/>
          <w:szCs w:val="21"/>
          <w:lang w:eastAsia="en-GB"/>
          <w14:ligatures w14:val="none"/>
        </w:rPr>
        <w:t>Bracket selection and spacing subject to structural and wind load calculations.</w:t>
      </w:r>
    </w:p>
    <w:tbl>
      <w:tblPr>
        <w:tblStyle w:val="TableGridLight"/>
        <w:tblpPr w:leftFromText="180" w:rightFromText="180" w:vertAnchor="text" w:horzAnchor="margin" w:tblpXSpec="center" w:tblpY="345"/>
        <w:tblW w:w="9209" w:type="dxa"/>
        <w:tblLook w:val="04A0" w:firstRow="1" w:lastRow="0" w:firstColumn="1" w:lastColumn="0" w:noHBand="0" w:noVBand="1"/>
      </w:tblPr>
      <w:tblGrid>
        <w:gridCol w:w="1702"/>
        <w:gridCol w:w="2126"/>
        <w:gridCol w:w="2977"/>
        <w:gridCol w:w="2404"/>
      </w:tblGrid>
      <w:tr w:rsidR="008C6C6D" w:rsidRPr="009B1597" w14:paraId="3B7BB106" w14:textId="77777777" w:rsidTr="00DE2F77">
        <w:tc>
          <w:tcPr>
            <w:tcW w:w="1702" w:type="dxa"/>
            <w:shd w:val="clear" w:color="auto" w:fill="E8E8E8" w:themeFill="background2"/>
          </w:tcPr>
          <w:p w14:paraId="54E819AA" w14:textId="0D4823EC" w:rsidR="008C6C6D" w:rsidRPr="009B1597" w:rsidRDefault="008C6C6D" w:rsidP="00DE2F77">
            <w:pPr>
              <w:spacing w:before="100" w:beforeAutospacing="1" w:after="100" w:afterAutospacing="1" w:line="300" w:lineRule="atLeast"/>
              <w:rPr>
                <w:rFonts w:eastAsia="Times New Roman" w:cs="Segoe UI"/>
                <w:kern w:val="0"/>
                <w:sz w:val="21"/>
                <w:szCs w:val="21"/>
                <w:lang w:eastAsia="en-GB"/>
                <w14:ligatures w14:val="none"/>
              </w:rPr>
            </w:pPr>
          </w:p>
        </w:tc>
        <w:tc>
          <w:tcPr>
            <w:tcW w:w="2126" w:type="dxa"/>
            <w:shd w:val="clear" w:color="auto" w:fill="E8E8E8" w:themeFill="background2"/>
          </w:tcPr>
          <w:p w14:paraId="672D77CE" w14:textId="6684A66D" w:rsidR="008C6C6D" w:rsidRPr="009B1597" w:rsidRDefault="008C6C6D" w:rsidP="00DE2F77">
            <w:pPr>
              <w:spacing w:before="100" w:beforeAutospacing="1" w:after="100" w:afterAutospacing="1" w:line="300" w:lineRule="atLeast"/>
              <w:rPr>
                <w:rFonts w:eastAsia="Times New Roman" w:cs="Segoe UI"/>
                <w:kern w:val="0"/>
                <w:sz w:val="21"/>
                <w:szCs w:val="21"/>
                <w:lang w:eastAsia="en-GB"/>
                <w14:ligatures w14:val="none"/>
              </w:rPr>
            </w:pPr>
            <w:r w:rsidRPr="009B1597">
              <w:rPr>
                <w:rFonts w:eastAsia="Times New Roman" w:cs="Segoe UI"/>
                <w:kern w:val="0"/>
                <w:sz w:val="21"/>
                <w:szCs w:val="21"/>
                <w:lang w:eastAsia="en-GB"/>
                <w14:ligatures w14:val="none"/>
              </w:rPr>
              <w:t>Bracket Reference</w:t>
            </w:r>
          </w:p>
        </w:tc>
        <w:tc>
          <w:tcPr>
            <w:tcW w:w="2977" w:type="dxa"/>
            <w:shd w:val="clear" w:color="auto" w:fill="E8E8E8" w:themeFill="background2"/>
          </w:tcPr>
          <w:p w14:paraId="565A1877" w14:textId="71AB55F9" w:rsidR="008C6C6D" w:rsidRPr="009B1597" w:rsidRDefault="00F41E5D" w:rsidP="00DE2F77">
            <w:pPr>
              <w:spacing w:before="100" w:beforeAutospacing="1" w:after="100" w:afterAutospacing="1" w:line="300" w:lineRule="atLeast"/>
              <w:rPr>
                <w:rFonts w:eastAsia="Times New Roman" w:cs="Segoe UI"/>
                <w:kern w:val="0"/>
                <w:sz w:val="21"/>
                <w:szCs w:val="21"/>
                <w:lang w:eastAsia="en-GB"/>
                <w14:ligatures w14:val="none"/>
              </w:rPr>
            </w:pPr>
            <w:r>
              <w:rPr>
                <w:rFonts w:eastAsia="Times New Roman" w:cs="Segoe UI"/>
                <w:kern w:val="0"/>
                <w:sz w:val="21"/>
                <w:szCs w:val="21"/>
                <w:lang w:eastAsia="en-GB"/>
                <w14:ligatures w14:val="none"/>
              </w:rPr>
              <w:t>Reference</w:t>
            </w:r>
          </w:p>
        </w:tc>
        <w:tc>
          <w:tcPr>
            <w:tcW w:w="2404" w:type="dxa"/>
            <w:shd w:val="clear" w:color="auto" w:fill="E8E8E8" w:themeFill="background2"/>
          </w:tcPr>
          <w:p w14:paraId="59696605" w14:textId="7302F1A3" w:rsidR="008C6C6D" w:rsidRPr="009B1597" w:rsidRDefault="00F41E5D" w:rsidP="00DE2F77">
            <w:pPr>
              <w:spacing w:before="100" w:beforeAutospacing="1" w:after="100" w:afterAutospacing="1" w:line="300" w:lineRule="atLeast"/>
              <w:rPr>
                <w:rFonts w:eastAsia="Times New Roman" w:cs="Segoe UI"/>
                <w:kern w:val="0"/>
                <w:sz w:val="21"/>
                <w:szCs w:val="21"/>
                <w:lang w:eastAsia="en-GB"/>
                <w14:ligatures w14:val="none"/>
              </w:rPr>
            </w:pPr>
            <w:r>
              <w:rPr>
                <w:rFonts w:eastAsia="Times New Roman" w:cs="Segoe UI"/>
                <w:kern w:val="0"/>
                <w:sz w:val="21"/>
                <w:szCs w:val="21"/>
                <w:lang w:eastAsia="en-GB"/>
                <w14:ligatures w14:val="none"/>
              </w:rPr>
              <w:t>Size</w:t>
            </w:r>
          </w:p>
        </w:tc>
      </w:tr>
      <w:tr w:rsidR="008C6C6D" w:rsidRPr="009B1597" w14:paraId="341436D8" w14:textId="77777777" w:rsidTr="00DE2F77">
        <w:trPr>
          <w:trHeight w:val="1233"/>
        </w:trPr>
        <w:tc>
          <w:tcPr>
            <w:tcW w:w="1702" w:type="dxa"/>
          </w:tcPr>
          <w:p w14:paraId="1342F98A" w14:textId="69D43C86" w:rsidR="008C6C6D" w:rsidRPr="009B1597" w:rsidRDefault="00A50266" w:rsidP="00DE2F77">
            <w:pPr>
              <w:spacing w:before="100" w:beforeAutospacing="1" w:after="100" w:afterAutospacing="1" w:line="300" w:lineRule="atLeast"/>
              <w:rPr>
                <w:rFonts w:eastAsia="Times New Roman" w:cs="Segoe UI"/>
                <w:kern w:val="0"/>
                <w:sz w:val="21"/>
                <w:szCs w:val="21"/>
                <w:lang w:eastAsia="en-GB"/>
                <w14:ligatures w14:val="none"/>
              </w:rPr>
            </w:pPr>
            <w:r>
              <w:rPr>
                <w:rFonts w:eastAsia="Times New Roman" w:cs="Segoe UI"/>
                <w:noProof/>
                <w:kern w:val="0"/>
                <w:sz w:val="21"/>
                <w:szCs w:val="21"/>
                <w:lang w:eastAsia="en-GB"/>
              </w:rPr>
              <w:drawing>
                <wp:anchor distT="0" distB="0" distL="114300" distR="114300" simplePos="0" relativeHeight="251737088" behindDoc="1" locked="0" layoutInCell="1" allowOverlap="1" wp14:anchorId="67D09DC4" wp14:editId="48624505">
                  <wp:simplePos x="0" y="0"/>
                  <wp:positionH relativeFrom="column">
                    <wp:posOffset>60960</wp:posOffset>
                  </wp:positionH>
                  <wp:positionV relativeFrom="paragraph">
                    <wp:posOffset>44450</wp:posOffset>
                  </wp:positionV>
                  <wp:extent cx="728980" cy="728980"/>
                  <wp:effectExtent l="0" t="0" r="0" b="0"/>
                  <wp:wrapNone/>
                  <wp:docPr id="1563529357" name="Picture 13" descr="A long shot of a met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529357" name="Picture 13" descr="A long shot of a metal&#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28980" cy="728980"/>
                          </a:xfrm>
                          <a:prstGeom prst="rect">
                            <a:avLst/>
                          </a:prstGeom>
                        </pic:spPr>
                      </pic:pic>
                    </a:graphicData>
                  </a:graphic>
                  <wp14:sizeRelH relativeFrom="margin">
                    <wp14:pctWidth>0</wp14:pctWidth>
                  </wp14:sizeRelH>
                  <wp14:sizeRelV relativeFrom="margin">
                    <wp14:pctHeight>0</wp14:pctHeight>
                  </wp14:sizeRelV>
                </wp:anchor>
              </w:drawing>
            </w:r>
          </w:p>
        </w:tc>
        <w:tc>
          <w:tcPr>
            <w:tcW w:w="2126" w:type="dxa"/>
          </w:tcPr>
          <w:p w14:paraId="0B6BEC1E" w14:textId="03E6F6BB" w:rsidR="008C6C6D" w:rsidRPr="009B1597" w:rsidRDefault="00C76D1A" w:rsidP="00DE2F77">
            <w:pPr>
              <w:spacing w:before="100" w:beforeAutospacing="1" w:after="100" w:afterAutospacing="1" w:line="300" w:lineRule="atLeast"/>
              <w:rPr>
                <w:rFonts w:eastAsia="Times New Roman" w:cs="Segoe UI"/>
                <w:kern w:val="0"/>
                <w:sz w:val="21"/>
                <w:szCs w:val="21"/>
                <w:lang w:eastAsia="en-GB"/>
                <w14:ligatures w14:val="none"/>
              </w:rPr>
            </w:pPr>
            <w:r>
              <w:rPr>
                <w:rFonts w:eastAsia="Times New Roman" w:cs="Segoe UI"/>
                <w:kern w:val="0"/>
                <w:sz w:val="21"/>
                <w:szCs w:val="21"/>
                <w:lang w:eastAsia="en-GB"/>
                <w14:ligatures w14:val="none"/>
              </w:rPr>
              <w:t>T-Rails</w:t>
            </w:r>
          </w:p>
        </w:tc>
        <w:tc>
          <w:tcPr>
            <w:tcW w:w="2977" w:type="dxa"/>
          </w:tcPr>
          <w:p w14:paraId="464DEB3A" w14:textId="4174C36E" w:rsidR="008C6C6D" w:rsidRPr="009B1597" w:rsidRDefault="00F41E5D" w:rsidP="00DE2F77">
            <w:pPr>
              <w:spacing w:before="100" w:beforeAutospacing="1" w:after="100" w:afterAutospacing="1" w:line="300" w:lineRule="atLeast"/>
              <w:rPr>
                <w:rFonts w:eastAsia="Times New Roman" w:cs="Segoe UI"/>
                <w:kern w:val="0"/>
                <w:sz w:val="21"/>
                <w:szCs w:val="21"/>
                <w:lang w:eastAsia="en-GB"/>
                <w14:ligatures w14:val="none"/>
              </w:rPr>
            </w:pPr>
            <w:r w:rsidRPr="00F41E5D">
              <w:rPr>
                <w:rFonts w:eastAsia="Times New Roman" w:cs="Segoe UI"/>
                <w:kern w:val="0"/>
                <w:sz w:val="21"/>
                <w:szCs w:val="21"/>
                <w:lang w:eastAsia="en-GB"/>
                <w14:ligatures w14:val="none"/>
              </w:rPr>
              <w:t>VFTR503</w:t>
            </w:r>
            <w:r>
              <w:rPr>
                <w:rFonts w:eastAsia="Times New Roman" w:cs="Segoe UI"/>
                <w:kern w:val="0"/>
                <w:sz w:val="21"/>
                <w:szCs w:val="21"/>
                <w:lang w:eastAsia="en-GB"/>
                <w14:ligatures w14:val="none"/>
              </w:rPr>
              <w:t>/</w:t>
            </w:r>
            <w:r w:rsidRPr="00F41E5D">
              <w:rPr>
                <w:rFonts w:eastAsia="Times New Roman" w:cs="Segoe UI"/>
                <w:kern w:val="0"/>
                <w:sz w:val="21"/>
                <w:szCs w:val="21"/>
                <w:lang w:eastAsia="en-GB"/>
                <w14:ligatures w14:val="none"/>
              </w:rPr>
              <w:t xml:space="preserve"> VFTR506</w:t>
            </w:r>
          </w:p>
        </w:tc>
        <w:tc>
          <w:tcPr>
            <w:tcW w:w="2404" w:type="dxa"/>
          </w:tcPr>
          <w:p w14:paraId="3A70271E" w14:textId="77777777" w:rsidR="00F41E5D" w:rsidRDefault="00F41E5D" w:rsidP="00F41E5D">
            <w:pPr>
              <w:spacing w:before="100" w:beforeAutospacing="1" w:after="100" w:afterAutospacing="1"/>
              <w:rPr>
                <w:rFonts w:eastAsia="Times New Roman" w:cs="Segoe UI"/>
                <w:kern w:val="0"/>
                <w:sz w:val="21"/>
                <w:szCs w:val="21"/>
                <w:lang w:eastAsia="en-GB"/>
                <w14:ligatures w14:val="none"/>
              </w:rPr>
            </w:pPr>
            <w:r w:rsidRPr="00F41E5D">
              <w:rPr>
                <w:rFonts w:eastAsia="Times New Roman" w:cs="Segoe UI"/>
                <w:kern w:val="0"/>
                <w:sz w:val="21"/>
                <w:szCs w:val="21"/>
                <w:lang w:eastAsia="en-GB"/>
                <w14:ligatures w14:val="none"/>
              </w:rPr>
              <w:t>50 × 100 × 3000 mm</w:t>
            </w:r>
          </w:p>
          <w:p w14:paraId="3645EFFB" w14:textId="1524A8E5" w:rsidR="008C6C6D" w:rsidRPr="009B1597" w:rsidRDefault="00F41E5D" w:rsidP="00F41E5D">
            <w:pPr>
              <w:spacing w:before="100" w:beforeAutospacing="1" w:after="100" w:afterAutospacing="1"/>
              <w:rPr>
                <w:rFonts w:eastAsia="Times New Roman" w:cs="Segoe UI"/>
                <w:kern w:val="0"/>
                <w:sz w:val="21"/>
                <w:szCs w:val="21"/>
                <w:lang w:eastAsia="en-GB"/>
                <w14:ligatures w14:val="none"/>
              </w:rPr>
            </w:pPr>
            <w:r w:rsidRPr="00F41E5D">
              <w:rPr>
                <w:rFonts w:eastAsia="Times New Roman" w:cs="Segoe UI"/>
                <w:kern w:val="0"/>
                <w:sz w:val="21"/>
                <w:szCs w:val="21"/>
                <w:lang w:eastAsia="en-GB"/>
                <w14:ligatures w14:val="none"/>
              </w:rPr>
              <w:t>50 × 100 × 6000 mm</w:t>
            </w:r>
          </w:p>
        </w:tc>
      </w:tr>
      <w:tr w:rsidR="008C6C6D" w:rsidRPr="009B1597" w14:paraId="6A51FC82" w14:textId="77777777" w:rsidTr="00F97FC3">
        <w:trPr>
          <w:trHeight w:val="1130"/>
        </w:trPr>
        <w:tc>
          <w:tcPr>
            <w:tcW w:w="1702" w:type="dxa"/>
          </w:tcPr>
          <w:p w14:paraId="0688BAF6" w14:textId="4F499D50" w:rsidR="008C6C6D" w:rsidRPr="009B1597" w:rsidRDefault="00F97FC3" w:rsidP="00DE2F77">
            <w:pPr>
              <w:spacing w:before="100" w:beforeAutospacing="1" w:after="100" w:afterAutospacing="1" w:line="300" w:lineRule="atLeast"/>
              <w:rPr>
                <w:rFonts w:eastAsia="Times New Roman" w:cs="Segoe UI"/>
                <w:kern w:val="0"/>
                <w:sz w:val="21"/>
                <w:szCs w:val="21"/>
                <w:lang w:eastAsia="en-GB"/>
                <w14:ligatures w14:val="none"/>
              </w:rPr>
            </w:pPr>
            <w:r>
              <w:rPr>
                <w:rFonts w:eastAsia="Times New Roman" w:cs="Segoe UI"/>
                <w:noProof/>
                <w:kern w:val="0"/>
                <w:sz w:val="21"/>
                <w:szCs w:val="21"/>
                <w:lang w:eastAsia="en-GB"/>
              </w:rPr>
              <w:drawing>
                <wp:anchor distT="0" distB="0" distL="114300" distR="114300" simplePos="0" relativeHeight="251738112" behindDoc="1" locked="0" layoutInCell="1" allowOverlap="1" wp14:anchorId="4293EB8D" wp14:editId="004F6BF1">
                  <wp:simplePos x="0" y="0"/>
                  <wp:positionH relativeFrom="column">
                    <wp:posOffset>137160</wp:posOffset>
                  </wp:positionH>
                  <wp:positionV relativeFrom="paragraph">
                    <wp:posOffset>106222</wp:posOffset>
                  </wp:positionV>
                  <wp:extent cx="622654" cy="637954"/>
                  <wp:effectExtent l="0" t="0" r="6350" b="0"/>
                  <wp:wrapNone/>
                  <wp:docPr id="1935997582" name="Picture 14" descr="A close-up of a metal b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997582" name="Picture 14" descr="A close-up of a metal bar&#10;&#10;Description automatically generated"/>
                          <pic:cNvPicPr/>
                        </pic:nvPicPr>
                        <pic:blipFill rotWithShape="1">
                          <a:blip r:embed="rId27" cstate="print">
                            <a:extLst>
                              <a:ext uri="{28A0092B-C50C-407E-A947-70E740481C1C}">
                                <a14:useLocalDpi xmlns:a14="http://schemas.microsoft.com/office/drawing/2010/main" val="0"/>
                              </a:ext>
                            </a:extLst>
                          </a:blip>
                          <a:srcRect l="12823" t="12820" r="12085" b="10216"/>
                          <a:stretch/>
                        </pic:blipFill>
                        <pic:spPr bwMode="auto">
                          <a:xfrm>
                            <a:off x="0" y="0"/>
                            <a:ext cx="622654" cy="63795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126" w:type="dxa"/>
          </w:tcPr>
          <w:p w14:paraId="46793593" w14:textId="55929860" w:rsidR="008C6C6D" w:rsidRPr="009B1597" w:rsidRDefault="00C76D1A" w:rsidP="00DE2F77">
            <w:pPr>
              <w:spacing w:before="100" w:beforeAutospacing="1" w:after="100" w:afterAutospacing="1" w:line="300" w:lineRule="atLeast"/>
              <w:rPr>
                <w:rFonts w:eastAsia="Times New Roman" w:cs="Segoe UI"/>
                <w:kern w:val="0"/>
                <w:sz w:val="21"/>
                <w:szCs w:val="21"/>
                <w:lang w:eastAsia="en-GB"/>
                <w14:ligatures w14:val="none"/>
              </w:rPr>
            </w:pPr>
            <w:r>
              <w:rPr>
                <w:rFonts w:eastAsia="Times New Roman" w:cs="Segoe UI"/>
                <w:kern w:val="0"/>
                <w:sz w:val="21"/>
                <w:szCs w:val="21"/>
                <w:lang w:eastAsia="en-GB"/>
                <w14:ligatures w14:val="none"/>
              </w:rPr>
              <w:t>L-Rails</w:t>
            </w:r>
          </w:p>
        </w:tc>
        <w:tc>
          <w:tcPr>
            <w:tcW w:w="2977" w:type="dxa"/>
          </w:tcPr>
          <w:p w14:paraId="4D33F915" w14:textId="331BDF13" w:rsidR="00A50266" w:rsidRPr="00A50266" w:rsidRDefault="00A50266" w:rsidP="00A50266">
            <w:pPr>
              <w:spacing w:before="100" w:beforeAutospacing="1" w:after="100" w:afterAutospacing="1" w:line="300" w:lineRule="atLeast"/>
              <w:rPr>
                <w:rFonts w:eastAsia="Times New Roman" w:cs="Segoe UI"/>
                <w:kern w:val="0"/>
                <w:sz w:val="21"/>
                <w:szCs w:val="21"/>
                <w:lang w:eastAsia="en-GB"/>
                <w14:ligatures w14:val="none"/>
              </w:rPr>
            </w:pPr>
            <w:r w:rsidRPr="00A50266">
              <w:rPr>
                <w:rFonts w:eastAsia="Times New Roman" w:cs="Segoe UI"/>
                <w:kern w:val="0"/>
                <w:sz w:val="21"/>
                <w:szCs w:val="21"/>
                <w:lang w:eastAsia="en-GB"/>
                <w14:ligatures w14:val="none"/>
              </w:rPr>
              <w:t>VFLR503</w:t>
            </w:r>
            <w:r>
              <w:rPr>
                <w:rFonts w:eastAsia="Times New Roman" w:cs="Segoe UI"/>
                <w:kern w:val="0"/>
                <w:sz w:val="21"/>
                <w:szCs w:val="21"/>
                <w:lang w:eastAsia="en-GB"/>
                <w14:ligatures w14:val="none"/>
              </w:rPr>
              <w:t xml:space="preserve">/ </w:t>
            </w:r>
            <w:r>
              <w:t xml:space="preserve"> </w:t>
            </w:r>
            <w:r w:rsidRPr="00A50266">
              <w:rPr>
                <w:rFonts w:eastAsia="Times New Roman" w:cs="Segoe UI"/>
                <w:kern w:val="0"/>
                <w:sz w:val="21"/>
                <w:szCs w:val="21"/>
                <w:lang w:eastAsia="en-GB"/>
                <w14:ligatures w14:val="none"/>
              </w:rPr>
              <w:t>VFLR506</w:t>
            </w:r>
          </w:p>
          <w:p w14:paraId="330929CF" w14:textId="40EC8841" w:rsidR="008C6C6D" w:rsidRPr="009B1597" w:rsidRDefault="008C6C6D" w:rsidP="00DE2F77">
            <w:pPr>
              <w:spacing w:before="100" w:beforeAutospacing="1" w:after="100" w:afterAutospacing="1" w:line="300" w:lineRule="atLeast"/>
              <w:rPr>
                <w:rFonts w:eastAsia="Times New Roman" w:cs="Segoe UI"/>
                <w:kern w:val="0"/>
                <w:sz w:val="21"/>
                <w:szCs w:val="21"/>
                <w:lang w:eastAsia="en-GB"/>
                <w14:ligatures w14:val="none"/>
              </w:rPr>
            </w:pPr>
          </w:p>
        </w:tc>
        <w:tc>
          <w:tcPr>
            <w:tcW w:w="2404" w:type="dxa"/>
          </w:tcPr>
          <w:p w14:paraId="05B8B2DD" w14:textId="7A031276" w:rsidR="00A50266" w:rsidRPr="00A50266" w:rsidRDefault="00A50266" w:rsidP="00A50266">
            <w:pPr>
              <w:spacing w:before="100" w:beforeAutospacing="1" w:after="100" w:afterAutospacing="1" w:line="300" w:lineRule="atLeast"/>
              <w:rPr>
                <w:rFonts w:eastAsia="Times New Roman" w:cs="Segoe UI"/>
                <w:kern w:val="0"/>
                <w:sz w:val="21"/>
                <w:szCs w:val="21"/>
                <w:lang w:eastAsia="en-GB"/>
                <w14:ligatures w14:val="none"/>
              </w:rPr>
            </w:pPr>
            <w:r w:rsidRPr="00A50266">
              <w:rPr>
                <w:rFonts w:eastAsia="Times New Roman" w:cs="Segoe UI"/>
                <w:kern w:val="0"/>
                <w:sz w:val="21"/>
                <w:szCs w:val="21"/>
                <w:lang w:eastAsia="en-GB"/>
                <w14:ligatures w14:val="none"/>
              </w:rPr>
              <w:t xml:space="preserve">50 × 50 × 3000 mm </w:t>
            </w:r>
          </w:p>
          <w:p w14:paraId="19B28761" w14:textId="62C0F1C3" w:rsidR="00A50266" w:rsidRPr="00A50266" w:rsidRDefault="00A50266" w:rsidP="00A50266">
            <w:pPr>
              <w:spacing w:before="100" w:beforeAutospacing="1" w:after="100" w:afterAutospacing="1" w:line="300" w:lineRule="atLeast"/>
              <w:rPr>
                <w:rFonts w:eastAsia="Times New Roman" w:cs="Segoe UI"/>
                <w:kern w:val="0"/>
                <w:sz w:val="21"/>
                <w:szCs w:val="21"/>
                <w:lang w:eastAsia="en-GB"/>
                <w14:ligatures w14:val="none"/>
              </w:rPr>
            </w:pPr>
            <w:r w:rsidRPr="00A50266">
              <w:rPr>
                <w:rFonts w:eastAsia="Times New Roman" w:cs="Segoe UI"/>
                <w:kern w:val="0"/>
                <w:sz w:val="21"/>
                <w:szCs w:val="21"/>
                <w:lang w:eastAsia="en-GB"/>
                <w14:ligatures w14:val="none"/>
              </w:rPr>
              <w:t>50 × 50 × 6000 mm</w:t>
            </w:r>
          </w:p>
          <w:p w14:paraId="0195C923" w14:textId="1075793C" w:rsidR="008C6C6D" w:rsidRPr="009B1597" w:rsidRDefault="008C6C6D" w:rsidP="00DE2F77">
            <w:pPr>
              <w:spacing w:before="100" w:beforeAutospacing="1" w:after="100" w:afterAutospacing="1" w:line="300" w:lineRule="atLeast"/>
              <w:rPr>
                <w:rFonts w:eastAsia="Times New Roman" w:cs="Segoe UI"/>
                <w:kern w:val="0"/>
                <w:sz w:val="21"/>
                <w:szCs w:val="21"/>
                <w:lang w:eastAsia="en-GB"/>
                <w14:ligatures w14:val="none"/>
              </w:rPr>
            </w:pPr>
          </w:p>
        </w:tc>
      </w:tr>
    </w:tbl>
    <w:p w14:paraId="017DDF31" w14:textId="61893485" w:rsidR="008C6C6D" w:rsidRPr="008C6C6D" w:rsidRDefault="008C6C6D" w:rsidP="004449CF">
      <w:pPr>
        <w:spacing w:before="100" w:beforeAutospacing="1" w:after="100" w:afterAutospacing="1" w:line="300" w:lineRule="atLeast"/>
        <w:rPr>
          <w:rFonts w:eastAsia="Times New Roman" w:cs="Segoe UI"/>
          <w:color w:val="0070C0"/>
          <w:kern w:val="0"/>
          <w:sz w:val="21"/>
          <w:szCs w:val="21"/>
          <w:lang w:eastAsia="en-GB"/>
          <w14:ligatures w14:val="none"/>
        </w:rPr>
      </w:pPr>
      <w:r w:rsidRPr="008C6C6D">
        <w:rPr>
          <w:rFonts w:eastAsia="Times New Roman" w:cs="Segoe UI"/>
          <w:color w:val="0070C0"/>
          <w:kern w:val="0"/>
          <w:sz w:val="21"/>
          <w:szCs w:val="21"/>
          <w:lang w:eastAsia="en-GB"/>
          <w14:ligatures w14:val="none"/>
        </w:rPr>
        <w:t xml:space="preserve">4.2 CARRIER RAILS </w:t>
      </w:r>
    </w:p>
    <w:p w14:paraId="35A15743" w14:textId="2192C7E5" w:rsidR="007508D0" w:rsidRPr="009B1597" w:rsidRDefault="00DF62C2" w:rsidP="004449CF">
      <w:pPr>
        <w:spacing w:before="100" w:beforeAutospacing="1" w:after="100" w:afterAutospacing="1" w:line="300" w:lineRule="atLeast"/>
        <w:rPr>
          <w:rFonts w:eastAsia="Times New Roman" w:cs="Segoe UI"/>
          <w:color w:val="0070C0"/>
          <w:kern w:val="0"/>
          <w:sz w:val="21"/>
          <w:szCs w:val="21"/>
          <w:lang w:eastAsia="en-GB"/>
          <w14:ligatures w14:val="none"/>
        </w:rPr>
      </w:pPr>
      <w:r w:rsidRPr="009B1597">
        <w:rPr>
          <w:rFonts w:eastAsia="Times New Roman" w:cs="Segoe UI"/>
          <w:color w:val="0070C0"/>
          <w:kern w:val="0"/>
          <w:sz w:val="21"/>
          <w:szCs w:val="21"/>
          <w:lang w:eastAsia="en-GB"/>
          <w14:ligatures w14:val="none"/>
        </w:rPr>
        <w:t>4.</w:t>
      </w:r>
      <w:r w:rsidR="00D21057">
        <w:rPr>
          <w:rFonts w:eastAsia="Times New Roman" w:cs="Segoe UI"/>
          <w:color w:val="0070C0"/>
          <w:kern w:val="0"/>
          <w:sz w:val="21"/>
          <w:szCs w:val="21"/>
          <w:lang w:eastAsia="en-GB"/>
          <w14:ligatures w14:val="none"/>
        </w:rPr>
        <w:t>3</w:t>
      </w:r>
      <w:r w:rsidRPr="009B1597">
        <w:rPr>
          <w:rFonts w:eastAsia="Times New Roman" w:cs="Segoe UI"/>
          <w:color w:val="0070C0"/>
          <w:kern w:val="0"/>
          <w:sz w:val="21"/>
          <w:szCs w:val="21"/>
          <w:lang w:eastAsia="en-GB"/>
          <w14:ligatures w14:val="none"/>
        </w:rPr>
        <w:t xml:space="preserve"> THERMAL</w:t>
      </w:r>
      <w:r w:rsidR="00A458B7" w:rsidRPr="009B1597">
        <w:rPr>
          <w:rFonts w:eastAsia="Times New Roman" w:cs="Segoe UI"/>
          <w:color w:val="0070C0"/>
          <w:kern w:val="0"/>
          <w:sz w:val="21"/>
          <w:szCs w:val="21"/>
          <w:lang w:eastAsia="en-GB"/>
          <w14:ligatures w14:val="none"/>
        </w:rPr>
        <w:t>/ISOLATION</w:t>
      </w:r>
      <w:r w:rsidRPr="009B1597">
        <w:rPr>
          <w:rFonts w:eastAsia="Times New Roman" w:cs="Segoe UI"/>
          <w:color w:val="0070C0"/>
          <w:kern w:val="0"/>
          <w:sz w:val="21"/>
          <w:szCs w:val="21"/>
          <w:lang w:eastAsia="en-GB"/>
          <w14:ligatures w14:val="none"/>
        </w:rPr>
        <w:t xml:space="preserve"> PADS</w:t>
      </w:r>
    </w:p>
    <w:tbl>
      <w:tblPr>
        <w:tblStyle w:val="TableGridLight"/>
        <w:tblpPr w:leftFromText="180" w:rightFromText="180" w:vertAnchor="text" w:horzAnchor="margin" w:tblpY="-93"/>
        <w:tblW w:w="9209" w:type="dxa"/>
        <w:tblLook w:val="04A0" w:firstRow="1" w:lastRow="0" w:firstColumn="1" w:lastColumn="0" w:noHBand="0" w:noVBand="1"/>
      </w:tblPr>
      <w:tblGrid>
        <w:gridCol w:w="1555"/>
        <w:gridCol w:w="2126"/>
        <w:gridCol w:w="2977"/>
        <w:gridCol w:w="2551"/>
      </w:tblGrid>
      <w:tr w:rsidR="00935490" w:rsidRPr="009B1597" w14:paraId="7D88EBBB" w14:textId="77777777" w:rsidTr="00935490">
        <w:tc>
          <w:tcPr>
            <w:tcW w:w="1555" w:type="dxa"/>
            <w:shd w:val="clear" w:color="auto" w:fill="E8E8E8" w:themeFill="background2"/>
          </w:tcPr>
          <w:p w14:paraId="1A972676" w14:textId="77777777" w:rsidR="00935490" w:rsidRPr="009B1597" w:rsidRDefault="00935490" w:rsidP="00935490">
            <w:pPr>
              <w:spacing w:before="100" w:beforeAutospacing="1" w:after="100" w:afterAutospacing="1" w:line="300" w:lineRule="atLeast"/>
              <w:rPr>
                <w:rFonts w:eastAsia="Times New Roman" w:cs="Segoe UI"/>
                <w:kern w:val="0"/>
                <w:sz w:val="21"/>
                <w:szCs w:val="21"/>
                <w:lang w:eastAsia="en-GB"/>
                <w14:ligatures w14:val="none"/>
              </w:rPr>
            </w:pPr>
          </w:p>
        </w:tc>
        <w:tc>
          <w:tcPr>
            <w:tcW w:w="2126" w:type="dxa"/>
            <w:shd w:val="clear" w:color="auto" w:fill="E8E8E8" w:themeFill="background2"/>
          </w:tcPr>
          <w:p w14:paraId="33AB3B95" w14:textId="77777777" w:rsidR="00935490" w:rsidRPr="009B1597" w:rsidRDefault="00935490" w:rsidP="00935490">
            <w:pPr>
              <w:spacing w:before="100" w:beforeAutospacing="1" w:after="100" w:afterAutospacing="1" w:line="300" w:lineRule="atLeast"/>
              <w:rPr>
                <w:rFonts w:eastAsia="Times New Roman" w:cs="Segoe UI"/>
                <w:kern w:val="0"/>
                <w:sz w:val="21"/>
                <w:szCs w:val="21"/>
                <w:lang w:eastAsia="en-GB"/>
                <w14:ligatures w14:val="none"/>
              </w:rPr>
            </w:pPr>
            <w:r w:rsidRPr="009B1597">
              <w:rPr>
                <w:rFonts w:eastAsia="Times New Roman" w:cs="Segoe UI"/>
                <w:kern w:val="0"/>
                <w:sz w:val="21"/>
                <w:szCs w:val="21"/>
                <w:lang w:eastAsia="en-GB"/>
                <w14:ligatures w14:val="none"/>
              </w:rPr>
              <w:t>Bracket Reference</w:t>
            </w:r>
          </w:p>
        </w:tc>
        <w:tc>
          <w:tcPr>
            <w:tcW w:w="2977" w:type="dxa"/>
            <w:shd w:val="clear" w:color="auto" w:fill="E8E8E8" w:themeFill="background2"/>
          </w:tcPr>
          <w:p w14:paraId="4B199E3E" w14:textId="77777777" w:rsidR="00935490" w:rsidRPr="009B1597" w:rsidRDefault="00935490" w:rsidP="00935490">
            <w:pPr>
              <w:spacing w:before="100" w:beforeAutospacing="1" w:after="100" w:afterAutospacing="1" w:line="300" w:lineRule="atLeast"/>
              <w:rPr>
                <w:rFonts w:eastAsia="Times New Roman" w:cs="Segoe UI"/>
                <w:kern w:val="0"/>
                <w:sz w:val="21"/>
                <w:szCs w:val="21"/>
                <w:lang w:eastAsia="en-GB"/>
                <w14:ligatures w14:val="none"/>
              </w:rPr>
            </w:pPr>
            <w:r w:rsidRPr="009B1597">
              <w:rPr>
                <w:rFonts w:eastAsia="Times New Roman" w:cs="Segoe UI"/>
                <w:kern w:val="0"/>
                <w:sz w:val="21"/>
                <w:szCs w:val="21"/>
                <w:lang w:eastAsia="en-GB"/>
                <w14:ligatures w14:val="none"/>
              </w:rPr>
              <w:t>Size</w:t>
            </w:r>
          </w:p>
        </w:tc>
        <w:tc>
          <w:tcPr>
            <w:tcW w:w="2551" w:type="dxa"/>
            <w:shd w:val="clear" w:color="auto" w:fill="E8E8E8" w:themeFill="background2"/>
          </w:tcPr>
          <w:p w14:paraId="30D88591" w14:textId="77777777" w:rsidR="00935490" w:rsidRPr="009B1597" w:rsidRDefault="00935490" w:rsidP="00935490">
            <w:pPr>
              <w:spacing w:before="100" w:beforeAutospacing="1" w:after="100" w:afterAutospacing="1" w:line="300" w:lineRule="atLeast"/>
              <w:rPr>
                <w:rFonts w:eastAsia="Times New Roman" w:cs="Segoe UI"/>
                <w:kern w:val="0"/>
                <w:sz w:val="21"/>
                <w:szCs w:val="21"/>
                <w:lang w:eastAsia="en-GB"/>
                <w14:ligatures w14:val="none"/>
              </w:rPr>
            </w:pPr>
            <w:r w:rsidRPr="009B1597">
              <w:rPr>
                <w:rFonts w:eastAsia="Times New Roman" w:cs="Segoe UI"/>
                <w:kern w:val="0"/>
                <w:sz w:val="21"/>
                <w:szCs w:val="21"/>
                <w:lang w:eastAsia="en-GB"/>
                <w14:ligatures w14:val="none"/>
              </w:rPr>
              <w:t>Adjustment Range</w:t>
            </w:r>
          </w:p>
        </w:tc>
      </w:tr>
      <w:tr w:rsidR="00935490" w:rsidRPr="009B1597" w14:paraId="1DD161A6" w14:textId="77777777" w:rsidTr="00FA6646">
        <w:trPr>
          <w:trHeight w:val="1095"/>
        </w:trPr>
        <w:tc>
          <w:tcPr>
            <w:tcW w:w="1555" w:type="dxa"/>
          </w:tcPr>
          <w:p w14:paraId="08C85FE5" w14:textId="7EDEBC53" w:rsidR="00935490" w:rsidRPr="009B1597" w:rsidRDefault="0081047E" w:rsidP="00935490">
            <w:pPr>
              <w:spacing w:before="100" w:beforeAutospacing="1" w:after="100" w:afterAutospacing="1" w:line="300" w:lineRule="atLeast"/>
              <w:rPr>
                <w:rFonts w:eastAsia="Times New Roman" w:cs="Segoe UI"/>
                <w:kern w:val="0"/>
                <w:sz w:val="21"/>
                <w:szCs w:val="21"/>
                <w:lang w:eastAsia="en-GB"/>
                <w14:ligatures w14:val="none"/>
              </w:rPr>
            </w:pPr>
            <w:r w:rsidRPr="009B1597">
              <w:rPr>
                <w:rFonts w:eastAsia="Times New Roman" w:cs="Segoe UI"/>
                <w:noProof/>
                <w:kern w:val="0"/>
                <w:sz w:val="21"/>
                <w:szCs w:val="21"/>
                <w:lang w:eastAsia="en-GB"/>
              </w:rPr>
              <w:drawing>
                <wp:anchor distT="0" distB="0" distL="114300" distR="114300" simplePos="0" relativeHeight="251667456" behindDoc="0" locked="0" layoutInCell="1" allowOverlap="1" wp14:anchorId="41EBC3D9" wp14:editId="7F09B659">
                  <wp:simplePos x="0" y="0"/>
                  <wp:positionH relativeFrom="column">
                    <wp:posOffset>-24955</wp:posOffset>
                  </wp:positionH>
                  <wp:positionV relativeFrom="paragraph">
                    <wp:posOffset>218440</wp:posOffset>
                  </wp:positionV>
                  <wp:extent cx="878774" cy="272401"/>
                  <wp:effectExtent l="0" t="0" r="0" b="0"/>
                  <wp:wrapNone/>
                  <wp:docPr id="195167813" name="Picture 14" descr="A group of white circl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67813" name="Picture 14" descr="A group of white circles on a black background&#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78774" cy="272401"/>
                          </a:xfrm>
                          <a:prstGeom prst="rect">
                            <a:avLst/>
                          </a:prstGeom>
                        </pic:spPr>
                      </pic:pic>
                    </a:graphicData>
                  </a:graphic>
                  <wp14:sizeRelH relativeFrom="margin">
                    <wp14:pctWidth>0</wp14:pctWidth>
                  </wp14:sizeRelH>
                  <wp14:sizeRelV relativeFrom="margin">
                    <wp14:pctHeight>0</wp14:pctHeight>
                  </wp14:sizeRelV>
                </wp:anchor>
              </w:drawing>
            </w:r>
          </w:p>
        </w:tc>
        <w:tc>
          <w:tcPr>
            <w:tcW w:w="2126" w:type="dxa"/>
          </w:tcPr>
          <w:p w14:paraId="0A138A85" w14:textId="77777777" w:rsidR="00935490" w:rsidRPr="009B1597" w:rsidRDefault="00935490" w:rsidP="00935490">
            <w:pPr>
              <w:spacing w:before="100" w:beforeAutospacing="1" w:after="100" w:afterAutospacing="1" w:line="300" w:lineRule="atLeast"/>
              <w:rPr>
                <w:rFonts w:eastAsia="Times New Roman" w:cs="Segoe UI"/>
                <w:kern w:val="0"/>
                <w:sz w:val="21"/>
                <w:szCs w:val="21"/>
                <w:lang w:eastAsia="en-GB"/>
                <w14:ligatures w14:val="none"/>
              </w:rPr>
            </w:pPr>
            <w:r w:rsidRPr="009B1597">
              <w:rPr>
                <w:rFonts w:eastAsia="Times New Roman" w:cs="Segoe UI"/>
                <w:kern w:val="0"/>
                <w:sz w:val="21"/>
                <w:szCs w:val="21"/>
                <w:lang w:eastAsia="en-GB"/>
                <w14:ligatures w14:val="none"/>
              </w:rPr>
              <w:t>VFIPDB</w:t>
            </w:r>
          </w:p>
        </w:tc>
        <w:tc>
          <w:tcPr>
            <w:tcW w:w="2977" w:type="dxa"/>
          </w:tcPr>
          <w:p w14:paraId="2AB5B7E1" w14:textId="77777777" w:rsidR="00935490" w:rsidRPr="009B1597" w:rsidRDefault="00935490" w:rsidP="00935490">
            <w:pPr>
              <w:spacing w:before="100" w:beforeAutospacing="1" w:after="100" w:afterAutospacing="1" w:line="300" w:lineRule="atLeast"/>
              <w:rPr>
                <w:rFonts w:eastAsia="Times New Roman" w:cs="Segoe UI"/>
                <w:kern w:val="0"/>
                <w:sz w:val="21"/>
                <w:szCs w:val="21"/>
                <w:lang w:eastAsia="en-GB"/>
                <w14:ligatures w14:val="none"/>
              </w:rPr>
            </w:pPr>
            <w:r w:rsidRPr="009B1597">
              <w:rPr>
                <w:rFonts w:eastAsia="Times New Roman" w:cs="Segoe UI"/>
                <w:kern w:val="0"/>
                <w:sz w:val="21"/>
                <w:szCs w:val="21"/>
                <w:lang w:eastAsia="en-GB"/>
                <w14:ligatures w14:val="none"/>
              </w:rPr>
              <w:t>Double bracket thermal pad</w:t>
            </w:r>
          </w:p>
        </w:tc>
        <w:tc>
          <w:tcPr>
            <w:tcW w:w="2551" w:type="dxa"/>
          </w:tcPr>
          <w:p w14:paraId="185C08FC" w14:textId="77777777" w:rsidR="00935490" w:rsidRPr="009B1597" w:rsidRDefault="00935490" w:rsidP="00935490">
            <w:pPr>
              <w:spacing w:before="100" w:beforeAutospacing="1" w:after="100" w:afterAutospacing="1" w:line="300" w:lineRule="atLeast"/>
              <w:rPr>
                <w:rFonts w:eastAsia="Times New Roman" w:cs="Segoe UI"/>
                <w:kern w:val="0"/>
                <w:sz w:val="21"/>
                <w:szCs w:val="21"/>
                <w:lang w:eastAsia="en-GB"/>
                <w14:ligatures w14:val="none"/>
              </w:rPr>
            </w:pPr>
            <w:r w:rsidRPr="009B1597">
              <w:rPr>
                <w:rFonts w:eastAsia="Times New Roman" w:cs="Segoe UI"/>
                <w:kern w:val="0"/>
                <w:sz w:val="21"/>
                <w:szCs w:val="21"/>
                <w:lang w:eastAsia="en-GB"/>
                <w14:ligatures w14:val="none"/>
              </w:rPr>
              <w:t>3 mm</w:t>
            </w:r>
          </w:p>
        </w:tc>
      </w:tr>
      <w:tr w:rsidR="00935490" w:rsidRPr="009B1597" w14:paraId="3C087B49" w14:textId="77777777" w:rsidTr="00BB2CB6">
        <w:trPr>
          <w:trHeight w:val="983"/>
        </w:trPr>
        <w:tc>
          <w:tcPr>
            <w:tcW w:w="1555" w:type="dxa"/>
          </w:tcPr>
          <w:p w14:paraId="049BD654" w14:textId="367FE528" w:rsidR="00935490" w:rsidRPr="009B1597" w:rsidRDefault="00BB2CB6" w:rsidP="00935490">
            <w:pPr>
              <w:spacing w:before="100" w:beforeAutospacing="1" w:after="100" w:afterAutospacing="1" w:line="300" w:lineRule="atLeast"/>
              <w:rPr>
                <w:rFonts w:eastAsia="Times New Roman" w:cs="Segoe UI"/>
                <w:kern w:val="0"/>
                <w:sz w:val="21"/>
                <w:szCs w:val="21"/>
                <w:lang w:eastAsia="en-GB"/>
                <w14:ligatures w14:val="none"/>
              </w:rPr>
            </w:pPr>
            <w:r w:rsidRPr="009B1597">
              <w:rPr>
                <w:rFonts w:eastAsia="Times New Roman" w:cs="Segoe UI"/>
                <w:noProof/>
                <w:kern w:val="0"/>
                <w:sz w:val="21"/>
                <w:szCs w:val="21"/>
                <w:lang w:eastAsia="en-GB"/>
              </w:rPr>
              <w:drawing>
                <wp:anchor distT="0" distB="0" distL="114300" distR="114300" simplePos="0" relativeHeight="251668480" behindDoc="0" locked="0" layoutInCell="1" allowOverlap="1" wp14:anchorId="12EADBDC" wp14:editId="32A55EA8">
                  <wp:simplePos x="0" y="0"/>
                  <wp:positionH relativeFrom="column">
                    <wp:posOffset>128905</wp:posOffset>
                  </wp:positionH>
                  <wp:positionV relativeFrom="paragraph">
                    <wp:posOffset>123000</wp:posOffset>
                  </wp:positionV>
                  <wp:extent cx="569801" cy="350521"/>
                  <wp:effectExtent l="0" t="0" r="1905" b="0"/>
                  <wp:wrapNone/>
                  <wp:docPr id="102723489" name="Picture 15" descr="A close-up of a black and white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23489" name="Picture 15" descr="A close-up of a black and white object&#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69801" cy="350521"/>
                          </a:xfrm>
                          <a:prstGeom prst="rect">
                            <a:avLst/>
                          </a:prstGeom>
                        </pic:spPr>
                      </pic:pic>
                    </a:graphicData>
                  </a:graphic>
                  <wp14:sizeRelH relativeFrom="margin">
                    <wp14:pctWidth>0</wp14:pctWidth>
                  </wp14:sizeRelH>
                  <wp14:sizeRelV relativeFrom="margin">
                    <wp14:pctHeight>0</wp14:pctHeight>
                  </wp14:sizeRelV>
                </wp:anchor>
              </w:drawing>
            </w:r>
          </w:p>
        </w:tc>
        <w:tc>
          <w:tcPr>
            <w:tcW w:w="2126" w:type="dxa"/>
          </w:tcPr>
          <w:p w14:paraId="697A10C1" w14:textId="20C16657" w:rsidR="00935490" w:rsidRPr="009B1597" w:rsidRDefault="00935490" w:rsidP="00935490">
            <w:pPr>
              <w:spacing w:before="100" w:beforeAutospacing="1" w:after="100" w:afterAutospacing="1" w:line="300" w:lineRule="atLeast"/>
              <w:rPr>
                <w:rFonts w:eastAsia="Times New Roman" w:cs="Segoe UI"/>
                <w:kern w:val="0"/>
                <w:sz w:val="21"/>
                <w:szCs w:val="21"/>
                <w:lang w:eastAsia="en-GB"/>
                <w14:ligatures w14:val="none"/>
              </w:rPr>
            </w:pPr>
            <w:r w:rsidRPr="009B1597">
              <w:rPr>
                <w:rFonts w:eastAsia="Times New Roman" w:cs="Segoe UI"/>
                <w:kern w:val="0"/>
                <w:sz w:val="21"/>
                <w:szCs w:val="21"/>
                <w:lang w:eastAsia="en-GB"/>
                <w14:ligatures w14:val="none"/>
              </w:rPr>
              <w:t>VFIPSB</w:t>
            </w:r>
          </w:p>
        </w:tc>
        <w:tc>
          <w:tcPr>
            <w:tcW w:w="2977" w:type="dxa"/>
          </w:tcPr>
          <w:p w14:paraId="0AE1BDD1" w14:textId="77777777" w:rsidR="00935490" w:rsidRPr="009B1597" w:rsidRDefault="00935490" w:rsidP="00935490">
            <w:pPr>
              <w:spacing w:before="100" w:beforeAutospacing="1" w:after="100" w:afterAutospacing="1" w:line="300" w:lineRule="atLeast"/>
              <w:rPr>
                <w:rFonts w:eastAsia="Times New Roman" w:cs="Segoe UI"/>
                <w:kern w:val="0"/>
                <w:sz w:val="21"/>
                <w:szCs w:val="21"/>
                <w:lang w:eastAsia="en-GB"/>
                <w14:ligatures w14:val="none"/>
              </w:rPr>
            </w:pPr>
            <w:r w:rsidRPr="009B1597">
              <w:rPr>
                <w:rFonts w:eastAsia="Times New Roman" w:cs="Segoe UI"/>
                <w:kern w:val="0"/>
                <w:sz w:val="21"/>
                <w:szCs w:val="21"/>
                <w:lang w:eastAsia="en-GB"/>
                <w14:ligatures w14:val="none"/>
              </w:rPr>
              <w:t>Single bracket thermal pad</w:t>
            </w:r>
          </w:p>
        </w:tc>
        <w:tc>
          <w:tcPr>
            <w:tcW w:w="2551" w:type="dxa"/>
          </w:tcPr>
          <w:p w14:paraId="113BBE84" w14:textId="77777777" w:rsidR="00935490" w:rsidRPr="009B1597" w:rsidRDefault="00935490" w:rsidP="00935490">
            <w:pPr>
              <w:spacing w:before="100" w:beforeAutospacing="1" w:after="100" w:afterAutospacing="1" w:line="300" w:lineRule="atLeast"/>
              <w:rPr>
                <w:rFonts w:eastAsia="Times New Roman" w:cs="Segoe UI"/>
                <w:kern w:val="0"/>
                <w:sz w:val="21"/>
                <w:szCs w:val="21"/>
                <w:lang w:eastAsia="en-GB"/>
                <w14:ligatures w14:val="none"/>
              </w:rPr>
            </w:pPr>
            <w:r w:rsidRPr="009B1597">
              <w:rPr>
                <w:rFonts w:eastAsia="Times New Roman" w:cs="Segoe UI"/>
                <w:kern w:val="0"/>
                <w:sz w:val="21"/>
                <w:szCs w:val="21"/>
                <w:lang w:eastAsia="en-GB"/>
                <w14:ligatures w14:val="none"/>
              </w:rPr>
              <w:t>3mm</w:t>
            </w:r>
          </w:p>
        </w:tc>
      </w:tr>
    </w:tbl>
    <w:p w14:paraId="1A5FC655" w14:textId="79E648AA" w:rsidR="00EA6FB6" w:rsidRPr="003F3EAF" w:rsidRDefault="00EA6FB6" w:rsidP="0016429C">
      <w:pPr>
        <w:rPr>
          <w:color w:val="0070C0"/>
          <w:sz w:val="22"/>
          <w:szCs w:val="22"/>
        </w:rPr>
      </w:pPr>
    </w:p>
    <w:tbl>
      <w:tblPr>
        <w:tblStyle w:val="TableGridLight"/>
        <w:tblpPr w:leftFromText="180" w:rightFromText="180" w:vertAnchor="text" w:horzAnchor="margin" w:tblpXSpec="center" w:tblpY="345"/>
        <w:tblW w:w="9016" w:type="dxa"/>
        <w:tblLook w:val="04A0" w:firstRow="1" w:lastRow="0" w:firstColumn="1" w:lastColumn="0" w:noHBand="0" w:noVBand="1"/>
      </w:tblPr>
      <w:tblGrid>
        <w:gridCol w:w="1637"/>
        <w:gridCol w:w="3396"/>
        <w:gridCol w:w="1761"/>
        <w:gridCol w:w="2222"/>
      </w:tblGrid>
      <w:tr w:rsidR="00FB47A4" w:rsidRPr="009B1597" w14:paraId="7FC2DC71" w14:textId="77777777" w:rsidTr="00FB47A4">
        <w:tc>
          <w:tcPr>
            <w:tcW w:w="1637" w:type="dxa"/>
            <w:shd w:val="clear" w:color="auto" w:fill="E8E8E8" w:themeFill="background2"/>
          </w:tcPr>
          <w:p w14:paraId="2FF3652C" w14:textId="77777777" w:rsidR="00FB47A4" w:rsidRPr="009B1597" w:rsidRDefault="00FB47A4" w:rsidP="00DE2F77">
            <w:pPr>
              <w:spacing w:before="100" w:beforeAutospacing="1" w:after="100" w:afterAutospacing="1" w:line="300" w:lineRule="atLeast"/>
              <w:rPr>
                <w:rFonts w:eastAsia="Times New Roman" w:cs="Segoe UI"/>
                <w:kern w:val="0"/>
                <w:sz w:val="21"/>
                <w:szCs w:val="21"/>
                <w:lang w:eastAsia="en-GB"/>
                <w14:ligatures w14:val="none"/>
              </w:rPr>
            </w:pPr>
          </w:p>
        </w:tc>
        <w:tc>
          <w:tcPr>
            <w:tcW w:w="3396" w:type="dxa"/>
            <w:shd w:val="clear" w:color="auto" w:fill="E8E8E8" w:themeFill="background2"/>
          </w:tcPr>
          <w:p w14:paraId="277D19FC" w14:textId="77777777" w:rsidR="00FB47A4" w:rsidRPr="009B1597" w:rsidRDefault="00FB47A4" w:rsidP="00DE2F77">
            <w:pPr>
              <w:spacing w:before="100" w:beforeAutospacing="1" w:after="100" w:afterAutospacing="1" w:line="300" w:lineRule="atLeast"/>
              <w:rPr>
                <w:rFonts w:eastAsia="Times New Roman" w:cs="Segoe UI"/>
                <w:kern w:val="0"/>
                <w:sz w:val="21"/>
                <w:szCs w:val="21"/>
                <w:lang w:eastAsia="en-GB"/>
                <w14:ligatures w14:val="none"/>
              </w:rPr>
            </w:pPr>
            <w:r w:rsidRPr="009B1597">
              <w:rPr>
                <w:rFonts w:eastAsia="Times New Roman" w:cs="Segoe UI"/>
                <w:kern w:val="0"/>
                <w:sz w:val="21"/>
                <w:szCs w:val="21"/>
                <w:lang w:eastAsia="en-GB"/>
                <w14:ligatures w14:val="none"/>
              </w:rPr>
              <w:t>Type</w:t>
            </w:r>
          </w:p>
        </w:tc>
        <w:tc>
          <w:tcPr>
            <w:tcW w:w="1761" w:type="dxa"/>
            <w:shd w:val="clear" w:color="auto" w:fill="E8E8E8" w:themeFill="background2"/>
          </w:tcPr>
          <w:p w14:paraId="09AFEB05" w14:textId="1837B0C0" w:rsidR="00FB47A4" w:rsidRPr="009B1597" w:rsidRDefault="00FB47A4" w:rsidP="00DE2F77">
            <w:pPr>
              <w:spacing w:before="100" w:beforeAutospacing="1" w:after="100" w:afterAutospacing="1" w:line="300" w:lineRule="atLeast"/>
              <w:rPr>
                <w:rFonts w:eastAsia="Times New Roman" w:cs="Segoe UI"/>
                <w:kern w:val="0"/>
                <w:sz w:val="21"/>
                <w:szCs w:val="21"/>
                <w:lang w:eastAsia="en-GB"/>
                <w14:ligatures w14:val="none"/>
              </w:rPr>
            </w:pPr>
            <w:r>
              <w:rPr>
                <w:rFonts w:eastAsia="Times New Roman" w:cs="Segoe UI"/>
                <w:kern w:val="0"/>
                <w:sz w:val="21"/>
                <w:szCs w:val="21"/>
                <w:lang w:eastAsia="en-GB"/>
                <w14:ligatures w14:val="none"/>
              </w:rPr>
              <w:t>Size</w:t>
            </w:r>
          </w:p>
        </w:tc>
        <w:tc>
          <w:tcPr>
            <w:tcW w:w="2222" w:type="dxa"/>
            <w:shd w:val="clear" w:color="auto" w:fill="E8E8E8" w:themeFill="background2"/>
          </w:tcPr>
          <w:p w14:paraId="055A9997" w14:textId="2B80DD20" w:rsidR="00FB47A4" w:rsidRPr="009B1597" w:rsidRDefault="00FB47A4" w:rsidP="00DE2F77">
            <w:pPr>
              <w:spacing w:before="100" w:beforeAutospacing="1" w:after="100" w:afterAutospacing="1" w:line="300" w:lineRule="atLeast"/>
              <w:rPr>
                <w:rFonts w:eastAsia="Times New Roman" w:cs="Segoe UI"/>
                <w:kern w:val="0"/>
                <w:sz w:val="21"/>
                <w:szCs w:val="21"/>
                <w:lang w:eastAsia="en-GB"/>
                <w14:ligatures w14:val="none"/>
              </w:rPr>
            </w:pPr>
            <w:r w:rsidRPr="009B1597">
              <w:rPr>
                <w:rFonts w:eastAsia="Times New Roman" w:cs="Segoe UI"/>
                <w:kern w:val="0"/>
                <w:sz w:val="21"/>
                <w:szCs w:val="21"/>
                <w:lang w:eastAsia="en-GB"/>
                <w14:ligatures w14:val="none"/>
              </w:rPr>
              <w:t>Reference</w:t>
            </w:r>
          </w:p>
        </w:tc>
      </w:tr>
      <w:tr w:rsidR="00FB47A4" w:rsidRPr="009B1597" w14:paraId="0FF50048" w14:textId="77777777" w:rsidTr="00FB47A4">
        <w:trPr>
          <w:trHeight w:val="668"/>
        </w:trPr>
        <w:tc>
          <w:tcPr>
            <w:tcW w:w="1637" w:type="dxa"/>
          </w:tcPr>
          <w:p w14:paraId="718FC9CB" w14:textId="2EC21110" w:rsidR="00FB47A4" w:rsidRPr="009B1597" w:rsidRDefault="00FB47A4" w:rsidP="00DE2F77">
            <w:pPr>
              <w:spacing w:before="100" w:beforeAutospacing="1" w:after="100" w:afterAutospacing="1" w:line="300" w:lineRule="atLeast"/>
              <w:rPr>
                <w:rFonts w:eastAsia="Times New Roman" w:cs="Segoe UI"/>
                <w:kern w:val="0"/>
                <w:sz w:val="21"/>
                <w:szCs w:val="21"/>
                <w:lang w:eastAsia="en-GB"/>
                <w14:ligatures w14:val="none"/>
              </w:rPr>
            </w:pPr>
            <w:r w:rsidRPr="00FB47A4">
              <w:rPr>
                <w:rFonts w:eastAsia="Times New Roman" w:cs="Segoe UI"/>
                <w:noProof/>
                <w:kern w:val="0"/>
                <w:sz w:val="21"/>
                <w:szCs w:val="21"/>
                <w:lang w:eastAsia="en-GB"/>
                <w14:ligatures w14:val="none"/>
              </w:rPr>
              <w:drawing>
                <wp:inline distT="0" distB="0" distL="0" distR="0" wp14:anchorId="6615624F" wp14:editId="589EDA9A">
                  <wp:extent cx="821516" cy="372139"/>
                  <wp:effectExtent l="0" t="0" r="0" b="8890"/>
                  <wp:docPr id="14650118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011808" name=""/>
                          <pic:cNvPicPr/>
                        </pic:nvPicPr>
                        <pic:blipFill>
                          <a:blip r:embed="rId30"/>
                          <a:stretch>
                            <a:fillRect/>
                          </a:stretch>
                        </pic:blipFill>
                        <pic:spPr>
                          <a:xfrm>
                            <a:off x="0" y="0"/>
                            <a:ext cx="825575" cy="373978"/>
                          </a:xfrm>
                          <a:prstGeom prst="rect">
                            <a:avLst/>
                          </a:prstGeom>
                        </pic:spPr>
                      </pic:pic>
                    </a:graphicData>
                  </a:graphic>
                </wp:inline>
              </w:drawing>
            </w:r>
          </w:p>
        </w:tc>
        <w:tc>
          <w:tcPr>
            <w:tcW w:w="3396" w:type="dxa"/>
          </w:tcPr>
          <w:p w14:paraId="343D5C92" w14:textId="585C393B" w:rsidR="00FB47A4" w:rsidRPr="009B1597" w:rsidRDefault="00FB47A4" w:rsidP="00DE2F77">
            <w:pPr>
              <w:spacing w:before="100" w:beforeAutospacing="1" w:after="100" w:afterAutospacing="1" w:line="300" w:lineRule="atLeast"/>
              <w:rPr>
                <w:rFonts w:eastAsia="Times New Roman" w:cs="Segoe UI"/>
                <w:kern w:val="0"/>
                <w:sz w:val="22"/>
                <w:szCs w:val="22"/>
                <w:lang w:eastAsia="en-GB"/>
                <w14:ligatures w14:val="none"/>
              </w:rPr>
            </w:pPr>
            <w:r>
              <w:rPr>
                <w:rFonts w:eastAsia="Times New Roman" w:cs="Segoe UI"/>
                <w:kern w:val="0"/>
                <w:sz w:val="22"/>
                <w:szCs w:val="22"/>
                <w:lang w:eastAsia="en-GB"/>
                <w14:ligatures w14:val="none"/>
              </w:rPr>
              <w:t>Self-Drilling Hex-Head Screws</w:t>
            </w:r>
          </w:p>
        </w:tc>
        <w:tc>
          <w:tcPr>
            <w:tcW w:w="1761" w:type="dxa"/>
          </w:tcPr>
          <w:p w14:paraId="48745621" w14:textId="77777777" w:rsidR="00EA6FB6" w:rsidRPr="00EA6FB6" w:rsidRDefault="00EA6FB6" w:rsidP="00EA6FB6">
            <w:pPr>
              <w:spacing w:before="100" w:beforeAutospacing="1" w:after="100" w:afterAutospacing="1" w:line="300" w:lineRule="atLeast"/>
              <w:rPr>
                <w:sz w:val="22"/>
                <w:szCs w:val="22"/>
              </w:rPr>
            </w:pPr>
            <w:r w:rsidRPr="00EA6FB6">
              <w:rPr>
                <w:sz w:val="22"/>
                <w:szCs w:val="22"/>
              </w:rPr>
              <w:t>4.8 × 25 mm</w:t>
            </w:r>
          </w:p>
          <w:p w14:paraId="53612BE0" w14:textId="77777777" w:rsidR="00FB47A4" w:rsidRPr="00714F11" w:rsidRDefault="00FB47A4" w:rsidP="00714F11">
            <w:pPr>
              <w:spacing w:before="100" w:beforeAutospacing="1" w:after="100" w:afterAutospacing="1" w:line="300" w:lineRule="atLeast"/>
              <w:rPr>
                <w:sz w:val="22"/>
                <w:szCs w:val="22"/>
              </w:rPr>
            </w:pPr>
          </w:p>
        </w:tc>
        <w:tc>
          <w:tcPr>
            <w:tcW w:w="2222" w:type="dxa"/>
          </w:tcPr>
          <w:p w14:paraId="3AAA5B66" w14:textId="0148729A" w:rsidR="00FB47A4" w:rsidRPr="00714F11" w:rsidRDefault="00FB47A4" w:rsidP="00714F11">
            <w:pPr>
              <w:spacing w:before="100" w:beforeAutospacing="1" w:after="100" w:afterAutospacing="1" w:line="300" w:lineRule="atLeast"/>
              <w:rPr>
                <w:sz w:val="22"/>
                <w:szCs w:val="22"/>
              </w:rPr>
            </w:pPr>
            <w:r w:rsidRPr="00714F11">
              <w:rPr>
                <w:sz w:val="22"/>
                <w:szCs w:val="22"/>
              </w:rPr>
              <w:t xml:space="preserve">VFSD4.825/A4 </w:t>
            </w:r>
          </w:p>
          <w:p w14:paraId="31150F34" w14:textId="52EBC9D2" w:rsidR="00FB47A4" w:rsidRPr="009B1597" w:rsidRDefault="00FB47A4" w:rsidP="00DE2F77">
            <w:pPr>
              <w:spacing w:before="100" w:beforeAutospacing="1" w:after="100" w:afterAutospacing="1" w:line="300" w:lineRule="atLeast"/>
              <w:rPr>
                <w:rFonts w:eastAsia="Times New Roman" w:cs="Segoe UI"/>
                <w:kern w:val="0"/>
                <w:sz w:val="21"/>
                <w:szCs w:val="21"/>
                <w:lang w:eastAsia="en-GB"/>
                <w14:ligatures w14:val="none"/>
              </w:rPr>
            </w:pPr>
          </w:p>
        </w:tc>
      </w:tr>
      <w:tr w:rsidR="00FB47A4" w:rsidRPr="009B1597" w14:paraId="063198E0" w14:textId="77777777" w:rsidTr="00FB47A4">
        <w:trPr>
          <w:trHeight w:val="849"/>
        </w:trPr>
        <w:tc>
          <w:tcPr>
            <w:tcW w:w="1637" w:type="dxa"/>
          </w:tcPr>
          <w:p w14:paraId="45187B16" w14:textId="4CE14A38" w:rsidR="00FB47A4" w:rsidRPr="009B1597" w:rsidRDefault="00FB47A4" w:rsidP="00714F11">
            <w:pPr>
              <w:spacing w:before="100" w:beforeAutospacing="1" w:after="100" w:afterAutospacing="1" w:line="300" w:lineRule="atLeast"/>
              <w:rPr>
                <w:rFonts w:eastAsia="Times New Roman" w:cs="Segoe UI"/>
                <w:kern w:val="0"/>
                <w:sz w:val="21"/>
                <w:szCs w:val="21"/>
                <w:lang w:eastAsia="en-GB"/>
                <w14:ligatures w14:val="none"/>
              </w:rPr>
            </w:pPr>
            <w:r w:rsidRPr="00FB47A4">
              <w:rPr>
                <w:rFonts w:eastAsia="Times New Roman" w:cs="Segoe UI"/>
                <w:noProof/>
                <w:kern w:val="0"/>
                <w:sz w:val="21"/>
                <w:szCs w:val="21"/>
                <w:lang w:eastAsia="en-GB"/>
                <w14:ligatures w14:val="none"/>
              </w:rPr>
              <w:drawing>
                <wp:inline distT="0" distB="0" distL="0" distR="0" wp14:anchorId="79E9219A" wp14:editId="1635969F">
                  <wp:extent cx="808074" cy="394019"/>
                  <wp:effectExtent l="0" t="0" r="0" b="6350"/>
                  <wp:docPr id="1016675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675748" name=""/>
                          <pic:cNvPicPr/>
                        </pic:nvPicPr>
                        <pic:blipFill>
                          <a:blip r:embed="rId31"/>
                          <a:stretch>
                            <a:fillRect/>
                          </a:stretch>
                        </pic:blipFill>
                        <pic:spPr>
                          <a:xfrm>
                            <a:off x="0" y="0"/>
                            <a:ext cx="812489" cy="396172"/>
                          </a:xfrm>
                          <a:prstGeom prst="rect">
                            <a:avLst/>
                          </a:prstGeom>
                        </pic:spPr>
                      </pic:pic>
                    </a:graphicData>
                  </a:graphic>
                </wp:inline>
              </w:drawing>
            </w:r>
          </w:p>
        </w:tc>
        <w:tc>
          <w:tcPr>
            <w:tcW w:w="3396" w:type="dxa"/>
          </w:tcPr>
          <w:p w14:paraId="5736C5EB" w14:textId="714E1F85" w:rsidR="00FB47A4" w:rsidRPr="009B1597" w:rsidRDefault="00FB47A4" w:rsidP="00714F11">
            <w:pPr>
              <w:spacing w:before="100" w:beforeAutospacing="1" w:after="100" w:afterAutospacing="1" w:line="300" w:lineRule="atLeast"/>
              <w:rPr>
                <w:rFonts w:eastAsia="Times New Roman" w:cs="Segoe UI"/>
                <w:kern w:val="0"/>
                <w:sz w:val="22"/>
                <w:szCs w:val="22"/>
                <w:lang w:eastAsia="en-GB"/>
                <w14:ligatures w14:val="none"/>
              </w:rPr>
            </w:pPr>
            <w:r>
              <w:rPr>
                <w:rFonts w:eastAsia="Times New Roman" w:cs="Segoe UI"/>
                <w:kern w:val="0"/>
                <w:sz w:val="22"/>
                <w:szCs w:val="22"/>
                <w:lang w:eastAsia="en-GB"/>
                <w14:ligatures w14:val="none"/>
              </w:rPr>
              <w:t>Self-Drilling Hex-Head Screws with washer</w:t>
            </w:r>
          </w:p>
        </w:tc>
        <w:tc>
          <w:tcPr>
            <w:tcW w:w="1761" w:type="dxa"/>
          </w:tcPr>
          <w:p w14:paraId="7C04250D" w14:textId="77777777" w:rsidR="00EA6FB6" w:rsidRPr="00EA6FB6" w:rsidRDefault="00EA6FB6" w:rsidP="00EA6FB6">
            <w:pPr>
              <w:spacing w:before="100" w:beforeAutospacing="1" w:after="100" w:afterAutospacing="1" w:line="300" w:lineRule="atLeast"/>
              <w:rPr>
                <w:sz w:val="22"/>
                <w:szCs w:val="22"/>
              </w:rPr>
            </w:pPr>
            <w:r w:rsidRPr="00EA6FB6">
              <w:rPr>
                <w:sz w:val="22"/>
                <w:szCs w:val="22"/>
              </w:rPr>
              <w:t xml:space="preserve">5.5 × 38 mm </w:t>
            </w:r>
          </w:p>
          <w:p w14:paraId="4EA723D6" w14:textId="77777777" w:rsidR="00FB47A4" w:rsidRPr="00B81125" w:rsidRDefault="00FB47A4" w:rsidP="00B81125">
            <w:pPr>
              <w:spacing w:before="100" w:beforeAutospacing="1" w:after="100" w:afterAutospacing="1" w:line="300" w:lineRule="atLeast"/>
              <w:rPr>
                <w:sz w:val="22"/>
                <w:szCs w:val="22"/>
              </w:rPr>
            </w:pPr>
          </w:p>
        </w:tc>
        <w:tc>
          <w:tcPr>
            <w:tcW w:w="2222" w:type="dxa"/>
          </w:tcPr>
          <w:p w14:paraId="4C4A887E" w14:textId="3F5C2FEB" w:rsidR="00FB47A4" w:rsidRPr="00B81125" w:rsidRDefault="00FB47A4" w:rsidP="00B81125">
            <w:pPr>
              <w:spacing w:before="100" w:beforeAutospacing="1" w:after="100" w:afterAutospacing="1" w:line="300" w:lineRule="atLeast"/>
              <w:rPr>
                <w:sz w:val="22"/>
                <w:szCs w:val="22"/>
              </w:rPr>
            </w:pPr>
            <w:r w:rsidRPr="00B81125">
              <w:rPr>
                <w:sz w:val="22"/>
                <w:szCs w:val="22"/>
              </w:rPr>
              <w:t xml:space="preserve">VFSD.538/A4 </w:t>
            </w:r>
          </w:p>
          <w:p w14:paraId="6B53BAC9" w14:textId="664DA89D" w:rsidR="00FB47A4" w:rsidRPr="009B1597" w:rsidRDefault="00FB47A4" w:rsidP="00714F11">
            <w:pPr>
              <w:spacing w:before="100" w:beforeAutospacing="1" w:after="100" w:afterAutospacing="1" w:line="300" w:lineRule="atLeast"/>
              <w:rPr>
                <w:rFonts w:eastAsia="Times New Roman" w:cs="Segoe UI"/>
                <w:kern w:val="0"/>
                <w:sz w:val="21"/>
                <w:szCs w:val="21"/>
                <w:lang w:eastAsia="en-GB"/>
                <w14:ligatures w14:val="none"/>
              </w:rPr>
            </w:pPr>
          </w:p>
        </w:tc>
      </w:tr>
    </w:tbl>
    <w:p w14:paraId="5C583984" w14:textId="7630A9CF" w:rsidR="003F3EAF" w:rsidRPr="00C76C33" w:rsidRDefault="00C76C33" w:rsidP="003F3EAF">
      <w:pPr>
        <w:rPr>
          <w:color w:val="0070C0"/>
          <w:sz w:val="22"/>
          <w:szCs w:val="22"/>
        </w:rPr>
      </w:pPr>
      <w:r w:rsidRPr="00C76C33">
        <w:rPr>
          <w:color w:val="0070C0"/>
          <w:sz w:val="22"/>
          <w:szCs w:val="22"/>
        </w:rPr>
        <w:t xml:space="preserve">4.4 </w:t>
      </w:r>
      <w:r w:rsidR="003F3EAF" w:rsidRPr="00C76C33">
        <w:rPr>
          <w:color w:val="0070C0"/>
          <w:sz w:val="22"/>
          <w:szCs w:val="22"/>
        </w:rPr>
        <w:t>CARRIER TO RAIL/RAIL TO BRACKET</w:t>
      </w:r>
    </w:p>
    <w:p w14:paraId="4F2740F2" w14:textId="77777777" w:rsidR="002A297F" w:rsidRPr="009B1597" w:rsidRDefault="002A297F" w:rsidP="0016429C">
      <w:pPr>
        <w:rPr>
          <w:color w:val="0070C0"/>
          <w:sz w:val="22"/>
          <w:szCs w:val="22"/>
        </w:rPr>
      </w:pPr>
    </w:p>
    <w:p w14:paraId="241CCF73" w14:textId="77777777" w:rsidR="00EE47EA" w:rsidRPr="009B1597" w:rsidRDefault="00EE47EA" w:rsidP="00EE47EA">
      <w:pPr>
        <w:rPr>
          <w:sz w:val="22"/>
          <w:szCs w:val="22"/>
        </w:rPr>
      </w:pPr>
    </w:p>
    <w:p w14:paraId="67665975" w14:textId="523C49E4" w:rsidR="00BA5981" w:rsidRPr="00CF2012" w:rsidRDefault="00C76C33" w:rsidP="00BA5981">
      <w:pPr>
        <w:rPr>
          <w:b/>
          <w:bCs/>
          <w:color w:val="0070C0"/>
          <w:sz w:val="22"/>
          <w:szCs w:val="22"/>
        </w:rPr>
      </w:pPr>
      <w:r>
        <w:rPr>
          <w:b/>
          <w:bCs/>
          <w:color w:val="0070C0"/>
          <w:sz w:val="22"/>
          <w:szCs w:val="22"/>
        </w:rPr>
        <w:t>5</w:t>
      </w:r>
      <w:r w:rsidR="00BA5981" w:rsidRPr="00CF2012">
        <w:rPr>
          <w:b/>
          <w:bCs/>
          <w:color w:val="0070C0"/>
          <w:sz w:val="22"/>
          <w:szCs w:val="22"/>
        </w:rPr>
        <w:t>.</w:t>
      </w:r>
      <w:r w:rsidR="00A8661B" w:rsidRPr="00CF2012">
        <w:rPr>
          <w:b/>
          <w:bCs/>
          <w:color w:val="0070C0"/>
          <w:sz w:val="22"/>
          <w:szCs w:val="22"/>
        </w:rPr>
        <w:t xml:space="preserve"> </w:t>
      </w:r>
      <w:r w:rsidR="006F4E31" w:rsidRPr="00CF2012">
        <w:rPr>
          <w:b/>
          <w:bCs/>
          <w:color w:val="0070C0"/>
          <w:sz w:val="22"/>
          <w:szCs w:val="22"/>
        </w:rPr>
        <w:t>JOINTS AND TOLE</w:t>
      </w:r>
      <w:r w:rsidR="00586ACE" w:rsidRPr="00CF2012">
        <w:rPr>
          <w:b/>
          <w:bCs/>
          <w:color w:val="0070C0"/>
          <w:sz w:val="22"/>
          <w:szCs w:val="22"/>
        </w:rPr>
        <w:t>RANCES</w:t>
      </w:r>
      <w:r w:rsidR="00BA5981" w:rsidRPr="00CF2012">
        <w:rPr>
          <w:b/>
          <w:bCs/>
          <w:color w:val="0070C0"/>
          <w:sz w:val="22"/>
          <w:szCs w:val="22"/>
        </w:rPr>
        <w:t xml:space="preserve"> </w:t>
      </w:r>
    </w:p>
    <w:p w14:paraId="413C839C" w14:textId="6E69AB52" w:rsidR="00786AA0" w:rsidRPr="00786AA0" w:rsidRDefault="00786AA0" w:rsidP="00786AA0">
      <w:pPr>
        <w:rPr>
          <w:sz w:val="22"/>
          <w:szCs w:val="22"/>
        </w:rPr>
      </w:pPr>
      <w:r w:rsidRPr="00786AA0">
        <w:rPr>
          <w:b/>
          <w:bCs/>
          <w:sz w:val="22"/>
          <w:szCs w:val="22"/>
        </w:rPr>
        <w:t>Joint type:</w:t>
      </w:r>
      <w:r w:rsidR="00AD30AD">
        <w:rPr>
          <w:sz w:val="22"/>
          <w:szCs w:val="22"/>
        </w:rPr>
        <w:t xml:space="preserve"> </w:t>
      </w:r>
      <w:r w:rsidRPr="00786AA0">
        <w:rPr>
          <w:sz w:val="22"/>
          <w:szCs w:val="22"/>
        </w:rPr>
        <w:t>The VitraDual system utilises a profiled interlocking plank joint. Individual planks mechanically engage with adjacent units to form a continuous horizontal façade with concealed fixings and consistent joint alignment.</w:t>
      </w:r>
    </w:p>
    <w:p w14:paraId="4991DD80" w14:textId="7A3B6EF3" w:rsidR="00786AA0" w:rsidRPr="00786AA0" w:rsidRDefault="00786AA0" w:rsidP="00786AA0">
      <w:pPr>
        <w:rPr>
          <w:sz w:val="22"/>
          <w:szCs w:val="22"/>
        </w:rPr>
      </w:pPr>
      <w:r w:rsidRPr="00786AA0">
        <w:rPr>
          <w:b/>
          <w:bCs/>
          <w:sz w:val="22"/>
          <w:szCs w:val="22"/>
        </w:rPr>
        <w:t>Joint appearance:</w:t>
      </w:r>
      <w:r w:rsidR="00AD30AD">
        <w:rPr>
          <w:sz w:val="22"/>
          <w:szCs w:val="22"/>
        </w:rPr>
        <w:t xml:space="preserve"> </w:t>
      </w:r>
      <w:r w:rsidRPr="00786AA0">
        <w:rPr>
          <w:sz w:val="22"/>
          <w:szCs w:val="22"/>
        </w:rPr>
        <w:t>The interlocking profile creates a controlled, uniform joint between planks. Joint expression is inherent to the plank design, with no open vertical joints or visible fixings to the finished façade.</w:t>
      </w:r>
    </w:p>
    <w:p w14:paraId="7BEB4B91" w14:textId="3C7D42B4" w:rsidR="00786AA0" w:rsidRPr="00786AA0" w:rsidRDefault="00786AA0" w:rsidP="00786AA0">
      <w:pPr>
        <w:rPr>
          <w:sz w:val="22"/>
          <w:szCs w:val="22"/>
        </w:rPr>
      </w:pPr>
      <w:r w:rsidRPr="00786AA0">
        <w:rPr>
          <w:b/>
          <w:bCs/>
          <w:sz w:val="22"/>
          <w:szCs w:val="22"/>
        </w:rPr>
        <w:t>Fixing tolerance:</w:t>
      </w:r>
      <w:r w:rsidR="00AD30AD">
        <w:rPr>
          <w:sz w:val="22"/>
          <w:szCs w:val="22"/>
        </w:rPr>
        <w:t xml:space="preserve"> </w:t>
      </w:r>
      <w:r w:rsidRPr="00786AA0">
        <w:rPr>
          <w:sz w:val="22"/>
          <w:szCs w:val="22"/>
        </w:rPr>
        <w:t>Installation tolerances are accommodated through:</w:t>
      </w:r>
    </w:p>
    <w:p w14:paraId="0CBEF23D" w14:textId="77777777" w:rsidR="00786AA0" w:rsidRPr="00786AA0" w:rsidRDefault="00786AA0" w:rsidP="00786AA0">
      <w:pPr>
        <w:numPr>
          <w:ilvl w:val="0"/>
          <w:numId w:val="44"/>
        </w:numPr>
        <w:rPr>
          <w:sz w:val="22"/>
          <w:szCs w:val="22"/>
        </w:rPr>
      </w:pPr>
      <w:r w:rsidRPr="00786AA0">
        <w:rPr>
          <w:sz w:val="22"/>
          <w:szCs w:val="22"/>
        </w:rPr>
        <w:t>The engagement of the interlocking plank profile, and</w:t>
      </w:r>
    </w:p>
    <w:p w14:paraId="145FCBAE" w14:textId="77777777" w:rsidR="00786AA0" w:rsidRPr="00786AA0" w:rsidRDefault="00786AA0" w:rsidP="00786AA0">
      <w:pPr>
        <w:numPr>
          <w:ilvl w:val="0"/>
          <w:numId w:val="44"/>
        </w:numPr>
        <w:rPr>
          <w:sz w:val="22"/>
          <w:szCs w:val="22"/>
        </w:rPr>
      </w:pPr>
      <w:r w:rsidRPr="00786AA0">
        <w:rPr>
          <w:sz w:val="22"/>
          <w:szCs w:val="22"/>
        </w:rPr>
        <w:t>Adjustment within the VitraFix carrier system brackets and rails</w:t>
      </w:r>
    </w:p>
    <w:p w14:paraId="3A158A8F" w14:textId="77777777" w:rsidR="00786AA0" w:rsidRPr="00786AA0" w:rsidRDefault="00786AA0" w:rsidP="00786AA0">
      <w:pPr>
        <w:rPr>
          <w:sz w:val="22"/>
          <w:szCs w:val="22"/>
        </w:rPr>
      </w:pPr>
      <w:r w:rsidRPr="00786AA0">
        <w:rPr>
          <w:sz w:val="22"/>
          <w:szCs w:val="22"/>
        </w:rPr>
        <w:t>Final façade alignment is achieved through carrier system adjustment rather than movement at the panel face.</w:t>
      </w:r>
    </w:p>
    <w:p w14:paraId="67715A33" w14:textId="01ABF0FD" w:rsidR="00786AA0" w:rsidRPr="00786AA0" w:rsidRDefault="00786AA0" w:rsidP="00786AA0">
      <w:pPr>
        <w:rPr>
          <w:sz w:val="22"/>
          <w:szCs w:val="22"/>
        </w:rPr>
      </w:pPr>
      <w:r w:rsidRPr="00786AA0">
        <w:rPr>
          <w:b/>
          <w:bCs/>
          <w:sz w:val="22"/>
          <w:szCs w:val="22"/>
        </w:rPr>
        <w:t>Thermal movement:</w:t>
      </w:r>
      <w:r w:rsidR="00AD30AD">
        <w:rPr>
          <w:sz w:val="22"/>
          <w:szCs w:val="22"/>
        </w:rPr>
        <w:t xml:space="preserve"> </w:t>
      </w:r>
      <w:r w:rsidRPr="00786AA0">
        <w:rPr>
          <w:sz w:val="22"/>
          <w:szCs w:val="22"/>
        </w:rPr>
        <w:t xml:space="preserve">Allowance shall be made for the thermal expansion and contraction of aluminium components. </w:t>
      </w:r>
      <w:r w:rsidR="00AD30AD" w:rsidRPr="00786AA0">
        <w:rPr>
          <w:sz w:val="22"/>
          <w:szCs w:val="22"/>
        </w:rPr>
        <w:t>The interlocking plank design</w:t>
      </w:r>
      <w:r w:rsidRPr="00786AA0">
        <w:rPr>
          <w:sz w:val="22"/>
          <w:szCs w:val="22"/>
        </w:rPr>
        <w:t xml:space="preserve"> concealed fixing strategy and carrier system configuration shall accommodate movement without inducing stress, distortion or noise in the finished façade.</w:t>
      </w:r>
    </w:p>
    <w:p w14:paraId="029E56F5" w14:textId="0C8CD835" w:rsidR="00786AA0" w:rsidRPr="00786AA0" w:rsidRDefault="00786AA0" w:rsidP="00786AA0">
      <w:pPr>
        <w:rPr>
          <w:sz w:val="22"/>
          <w:szCs w:val="22"/>
        </w:rPr>
      </w:pPr>
      <w:r w:rsidRPr="00786AA0">
        <w:rPr>
          <w:b/>
          <w:bCs/>
          <w:sz w:val="22"/>
          <w:szCs w:val="22"/>
        </w:rPr>
        <w:t>Installation tolerances:</w:t>
      </w:r>
      <w:r w:rsidR="00AD30AD">
        <w:rPr>
          <w:sz w:val="22"/>
          <w:szCs w:val="22"/>
        </w:rPr>
        <w:t xml:space="preserve"> </w:t>
      </w:r>
      <w:r w:rsidRPr="00786AA0">
        <w:rPr>
          <w:sz w:val="22"/>
          <w:szCs w:val="22"/>
        </w:rPr>
        <w:t>All tolerances to be controlled in accordance with manufacturer guidance and CWCT best practice. Any deviation from recommended tolerances shall be reviewed and approved by the manufacturer prior to installation.</w:t>
      </w:r>
    </w:p>
    <w:p w14:paraId="3722CE50" w14:textId="7EA5E6F5" w:rsidR="00CF2012" w:rsidRPr="0024010E" w:rsidRDefault="00C76C33" w:rsidP="00CF2012">
      <w:pPr>
        <w:rPr>
          <w:b/>
          <w:bCs/>
          <w:color w:val="0070C0"/>
          <w:sz w:val="22"/>
          <w:szCs w:val="22"/>
        </w:rPr>
      </w:pPr>
      <w:r>
        <w:rPr>
          <w:b/>
          <w:bCs/>
          <w:color w:val="0070C0"/>
          <w:sz w:val="22"/>
          <w:szCs w:val="22"/>
        </w:rPr>
        <w:t>6</w:t>
      </w:r>
      <w:r w:rsidR="00CF2012" w:rsidRPr="0024010E">
        <w:rPr>
          <w:b/>
          <w:bCs/>
          <w:color w:val="0070C0"/>
          <w:sz w:val="22"/>
          <w:szCs w:val="22"/>
        </w:rPr>
        <w:t>. CAVITY AND VENTILATION</w:t>
      </w:r>
    </w:p>
    <w:p w14:paraId="17074BC9" w14:textId="7AAB87DC" w:rsidR="001F0074" w:rsidRPr="001F0074" w:rsidRDefault="001F0074" w:rsidP="001F0074">
      <w:pPr>
        <w:rPr>
          <w:color w:val="000000" w:themeColor="text1"/>
          <w:sz w:val="22"/>
          <w:szCs w:val="22"/>
        </w:rPr>
      </w:pPr>
      <w:r w:rsidRPr="001F0074">
        <w:rPr>
          <w:b/>
          <w:bCs/>
          <w:color w:val="000000" w:themeColor="text1"/>
          <w:sz w:val="22"/>
          <w:szCs w:val="22"/>
        </w:rPr>
        <w:t>Rainscreen principle:</w:t>
      </w:r>
      <w:r>
        <w:rPr>
          <w:color w:val="000000" w:themeColor="text1"/>
          <w:sz w:val="22"/>
          <w:szCs w:val="22"/>
        </w:rPr>
        <w:t xml:space="preserve"> </w:t>
      </w:r>
      <w:r w:rsidRPr="001F0074">
        <w:rPr>
          <w:color w:val="000000" w:themeColor="text1"/>
          <w:sz w:val="22"/>
          <w:szCs w:val="22"/>
        </w:rPr>
        <w:t xml:space="preserve">The VitraDual Interlocking Plank System is designed as a </w:t>
      </w:r>
      <w:r w:rsidRPr="001F0074">
        <w:rPr>
          <w:b/>
          <w:bCs/>
          <w:color w:val="000000" w:themeColor="text1"/>
          <w:sz w:val="22"/>
          <w:szCs w:val="22"/>
        </w:rPr>
        <w:t>drained and ventilated rainscreen façade</w:t>
      </w:r>
      <w:r w:rsidRPr="001F0074">
        <w:rPr>
          <w:color w:val="000000" w:themeColor="text1"/>
          <w:sz w:val="22"/>
          <w:szCs w:val="22"/>
        </w:rPr>
        <w:t>, allowing moisture to be managed behind the cladding layer and discharged safely from the system.</w:t>
      </w:r>
    </w:p>
    <w:p w14:paraId="0DF324E8" w14:textId="77886FFD" w:rsidR="001F0074" w:rsidRPr="001F0074" w:rsidRDefault="001F0074" w:rsidP="001F0074">
      <w:pPr>
        <w:rPr>
          <w:color w:val="000000" w:themeColor="text1"/>
          <w:sz w:val="22"/>
          <w:szCs w:val="22"/>
        </w:rPr>
      </w:pPr>
      <w:r w:rsidRPr="001F0074">
        <w:rPr>
          <w:b/>
          <w:bCs/>
          <w:color w:val="000000" w:themeColor="text1"/>
          <w:sz w:val="22"/>
          <w:szCs w:val="22"/>
        </w:rPr>
        <w:t>Cavity depth:</w:t>
      </w:r>
      <w:r>
        <w:rPr>
          <w:color w:val="000000" w:themeColor="text1"/>
          <w:sz w:val="22"/>
          <w:szCs w:val="22"/>
        </w:rPr>
        <w:t xml:space="preserve"> </w:t>
      </w:r>
      <w:r w:rsidRPr="001F0074">
        <w:rPr>
          <w:color w:val="000000" w:themeColor="text1"/>
          <w:sz w:val="22"/>
          <w:szCs w:val="22"/>
        </w:rPr>
        <w:t xml:space="preserve">A minimum cavity depth shall be maintained between the rear of the interlocking planks and the face of the insulation in accordance with </w:t>
      </w:r>
      <w:r w:rsidRPr="001F0074">
        <w:rPr>
          <w:b/>
          <w:bCs/>
          <w:color w:val="000000" w:themeColor="text1"/>
          <w:sz w:val="22"/>
          <w:szCs w:val="22"/>
        </w:rPr>
        <w:t>CWCT guidance</w:t>
      </w:r>
      <w:r w:rsidRPr="001F0074">
        <w:rPr>
          <w:color w:val="000000" w:themeColor="text1"/>
          <w:sz w:val="22"/>
          <w:szCs w:val="22"/>
        </w:rPr>
        <w:t xml:space="preserve"> and the project fire strategy. Final cavity depth is determined by carrier system configuration, substrate tolerances and fire barrier requirements.</w:t>
      </w:r>
    </w:p>
    <w:p w14:paraId="43DB8550" w14:textId="77777777" w:rsidR="001F0074" w:rsidRPr="001F0074" w:rsidRDefault="001F0074" w:rsidP="001F0074">
      <w:pPr>
        <w:rPr>
          <w:color w:val="000000" w:themeColor="text1"/>
          <w:sz w:val="22"/>
          <w:szCs w:val="22"/>
        </w:rPr>
      </w:pPr>
      <w:r w:rsidRPr="001F0074">
        <w:rPr>
          <w:b/>
          <w:bCs/>
          <w:color w:val="000000" w:themeColor="text1"/>
          <w:sz w:val="22"/>
          <w:szCs w:val="22"/>
        </w:rPr>
        <w:t>Reduced cavity zones:</w:t>
      </w:r>
      <w:r w:rsidRPr="001F0074">
        <w:rPr>
          <w:color w:val="000000" w:themeColor="text1"/>
          <w:sz w:val="22"/>
          <w:szCs w:val="22"/>
        </w:rPr>
        <w:br/>
        <w:t>Localised reductions in cavity depth may occur at:</w:t>
      </w:r>
    </w:p>
    <w:p w14:paraId="57962E45" w14:textId="77777777" w:rsidR="001F0074" w:rsidRPr="001F0074" w:rsidRDefault="001F0074" w:rsidP="001F0074">
      <w:pPr>
        <w:numPr>
          <w:ilvl w:val="0"/>
          <w:numId w:val="45"/>
        </w:numPr>
        <w:rPr>
          <w:color w:val="000000" w:themeColor="text1"/>
          <w:sz w:val="22"/>
          <w:szCs w:val="22"/>
        </w:rPr>
      </w:pPr>
      <w:r w:rsidRPr="001F0074">
        <w:rPr>
          <w:color w:val="000000" w:themeColor="text1"/>
          <w:sz w:val="22"/>
          <w:szCs w:val="22"/>
        </w:rPr>
        <w:t>Fire barrier locations</w:t>
      </w:r>
    </w:p>
    <w:p w14:paraId="3779EF99" w14:textId="77777777" w:rsidR="001F0074" w:rsidRPr="001F0074" w:rsidRDefault="001F0074" w:rsidP="001F0074">
      <w:pPr>
        <w:numPr>
          <w:ilvl w:val="0"/>
          <w:numId w:val="45"/>
        </w:numPr>
        <w:rPr>
          <w:color w:val="000000" w:themeColor="text1"/>
          <w:sz w:val="22"/>
          <w:szCs w:val="22"/>
        </w:rPr>
      </w:pPr>
      <w:r w:rsidRPr="001F0074">
        <w:rPr>
          <w:color w:val="000000" w:themeColor="text1"/>
          <w:sz w:val="22"/>
          <w:szCs w:val="22"/>
        </w:rPr>
        <w:t>Structural or façade “pinch points”</w:t>
      </w:r>
    </w:p>
    <w:p w14:paraId="5BE994F3" w14:textId="77777777" w:rsidR="001F0074" w:rsidRPr="001F0074" w:rsidRDefault="001F0074" w:rsidP="001F0074">
      <w:pPr>
        <w:rPr>
          <w:color w:val="000000" w:themeColor="text1"/>
          <w:sz w:val="22"/>
          <w:szCs w:val="22"/>
        </w:rPr>
      </w:pPr>
      <w:r w:rsidRPr="001F0074">
        <w:rPr>
          <w:color w:val="000000" w:themeColor="text1"/>
          <w:sz w:val="22"/>
          <w:szCs w:val="22"/>
        </w:rPr>
        <w:t>Any reduction in cavity depth shall be detailed to maintain continuity of drainage, ventilation and fire performance.</w:t>
      </w:r>
    </w:p>
    <w:p w14:paraId="71B463F7" w14:textId="77777777" w:rsidR="001F0074" w:rsidRDefault="001F0074" w:rsidP="001F0074">
      <w:pPr>
        <w:rPr>
          <w:b/>
          <w:bCs/>
          <w:color w:val="000000" w:themeColor="text1"/>
          <w:sz w:val="22"/>
          <w:szCs w:val="22"/>
        </w:rPr>
      </w:pPr>
    </w:p>
    <w:p w14:paraId="370B313A" w14:textId="77777777" w:rsidR="001F0074" w:rsidRDefault="001F0074" w:rsidP="001F0074">
      <w:pPr>
        <w:rPr>
          <w:b/>
          <w:bCs/>
          <w:color w:val="000000" w:themeColor="text1"/>
          <w:sz w:val="22"/>
          <w:szCs w:val="22"/>
        </w:rPr>
      </w:pPr>
    </w:p>
    <w:p w14:paraId="2B041C59" w14:textId="2EFC713D" w:rsidR="001F0074" w:rsidRPr="001F0074" w:rsidRDefault="001F0074" w:rsidP="001F0074">
      <w:pPr>
        <w:rPr>
          <w:color w:val="000000" w:themeColor="text1"/>
          <w:sz w:val="22"/>
          <w:szCs w:val="22"/>
        </w:rPr>
      </w:pPr>
      <w:r w:rsidRPr="001F0074">
        <w:rPr>
          <w:b/>
          <w:bCs/>
          <w:color w:val="000000" w:themeColor="text1"/>
          <w:sz w:val="22"/>
          <w:szCs w:val="22"/>
        </w:rPr>
        <w:t>Ventilation strategy:</w:t>
      </w:r>
      <w:r>
        <w:rPr>
          <w:color w:val="000000" w:themeColor="text1"/>
          <w:sz w:val="22"/>
          <w:szCs w:val="22"/>
        </w:rPr>
        <w:t xml:space="preserve"> </w:t>
      </w:r>
      <w:r w:rsidRPr="001F0074">
        <w:rPr>
          <w:color w:val="000000" w:themeColor="text1"/>
          <w:sz w:val="22"/>
          <w:szCs w:val="22"/>
        </w:rPr>
        <w:t>Ventilation of the cavity is achieved through the rainscreen build</w:t>
      </w:r>
      <w:r w:rsidRPr="001F0074">
        <w:rPr>
          <w:color w:val="000000" w:themeColor="text1"/>
          <w:sz w:val="22"/>
          <w:szCs w:val="22"/>
        </w:rPr>
        <w:noBreakHyphen/>
        <w:t>up and detailing at the base and head of the façade, in accordance with CWCT best practice and project detailing.</w:t>
      </w:r>
    </w:p>
    <w:p w14:paraId="57C055A7" w14:textId="4806B4AE" w:rsidR="001F0074" w:rsidRPr="001F0074" w:rsidRDefault="001F0074" w:rsidP="001F0074">
      <w:pPr>
        <w:rPr>
          <w:color w:val="000000" w:themeColor="text1"/>
          <w:sz w:val="22"/>
          <w:szCs w:val="22"/>
        </w:rPr>
      </w:pPr>
      <w:r w:rsidRPr="001F0074">
        <w:rPr>
          <w:b/>
          <w:bCs/>
          <w:color w:val="000000" w:themeColor="text1"/>
          <w:sz w:val="22"/>
          <w:szCs w:val="22"/>
        </w:rPr>
        <w:t>Coordination:</w:t>
      </w:r>
      <w:r>
        <w:rPr>
          <w:color w:val="000000" w:themeColor="text1"/>
          <w:sz w:val="22"/>
          <w:szCs w:val="22"/>
        </w:rPr>
        <w:t xml:space="preserve"> </w:t>
      </w:r>
      <w:r w:rsidRPr="001F0074">
        <w:rPr>
          <w:color w:val="000000" w:themeColor="text1"/>
          <w:sz w:val="22"/>
          <w:szCs w:val="22"/>
        </w:rPr>
        <w:t>Cavity depth, ventilation openings and interface details shall be fully coordinated with insulation, fire barriers, breather membranes and carrier system components to ensure performance is maintained throughout the façade.</w:t>
      </w:r>
    </w:p>
    <w:p w14:paraId="426CF00E" w14:textId="5F053A8A" w:rsidR="00BA5981" w:rsidRPr="0024010E" w:rsidRDefault="00C76C33" w:rsidP="00BA5981">
      <w:pPr>
        <w:rPr>
          <w:b/>
          <w:bCs/>
          <w:color w:val="0070C0"/>
          <w:sz w:val="22"/>
          <w:szCs w:val="22"/>
        </w:rPr>
      </w:pPr>
      <w:r>
        <w:rPr>
          <w:b/>
          <w:bCs/>
          <w:color w:val="0070C0"/>
          <w:sz w:val="22"/>
          <w:szCs w:val="22"/>
        </w:rPr>
        <w:t>7</w:t>
      </w:r>
      <w:r w:rsidR="00BA5981" w:rsidRPr="0024010E">
        <w:rPr>
          <w:b/>
          <w:bCs/>
          <w:color w:val="0070C0"/>
          <w:sz w:val="22"/>
          <w:szCs w:val="22"/>
        </w:rPr>
        <w:t xml:space="preserve">. </w:t>
      </w:r>
      <w:r w:rsidR="00951A88" w:rsidRPr="0024010E">
        <w:rPr>
          <w:b/>
          <w:bCs/>
          <w:color w:val="0070C0"/>
          <w:sz w:val="22"/>
          <w:szCs w:val="22"/>
        </w:rPr>
        <w:t xml:space="preserve">ANCILLARY COMPONENTS </w:t>
      </w:r>
    </w:p>
    <w:p w14:paraId="18EE79D7" w14:textId="2E620B1A" w:rsidR="00BA5981" w:rsidRPr="009B1597" w:rsidRDefault="00C76C33" w:rsidP="00BA5981">
      <w:pPr>
        <w:rPr>
          <w:color w:val="0070C0"/>
          <w:sz w:val="22"/>
          <w:szCs w:val="22"/>
        </w:rPr>
      </w:pPr>
      <w:r>
        <w:rPr>
          <w:color w:val="0070C0"/>
          <w:sz w:val="22"/>
          <w:szCs w:val="22"/>
        </w:rPr>
        <w:t>7</w:t>
      </w:r>
      <w:r w:rsidR="00BA5981" w:rsidRPr="009B1597">
        <w:rPr>
          <w:color w:val="0070C0"/>
          <w:sz w:val="22"/>
          <w:szCs w:val="22"/>
        </w:rPr>
        <w:t>.</w:t>
      </w:r>
      <w:r w:rsidR="00621CB7" w:rsidRPr="009B1597">
        <w:rPr>
          <w:color w:val="0070C0"/>
          <w:sz w:val="22"/>
          <w:szCs w:val="22"/>
        </w:rPr>
        <w:t>1</w:t>
      </w:r>
      <w:r w:rsidR="00BA5981" w:rsidRPr="009B1597">
        <w:rPr>
          <w:color w:val="0070C0"/>
          <w:sz w:val="22"/>
          <w:szCs w:val="22"/>
        </w:rPr>
        <w:t xml:space="preserve"> </w:t>
      </w:r>
      <w:r w:rsidR="008F30B6" w:rsidRPr="009B1597">
        <w:rPr>
          <w:color w:val="0070C0"/>
          <w:sz w:val="22"/>
          <w:szCs w:val="22"/>
        </w:rPr>
        <w:t xml:space="preserve">SHEATHING BOARDS </w:t>
      </w:r>
    </w:p>
    <w:p w14:paraId="0FC4F650" w14:textId="750712C5" w:rsidR="00BA5981" w:rsidRPr="009B1597" w:rsidRDefault="00BA5981" w:rsidP="007E17CA">
      <w:pPr>
        <w:pStyle w:val="ListParagraph"/>
        <w:numPr>
          <w:ilvl w:val="0"/>
          <w:numId w:val="14"/>
        </w:numPr>
        <w:rPr>
          <w:sz w:val="22"/>
          <w:szCs w:val="22"/>
        </w:rPr>
      </w:pPr>
      <w:r w:rsidRPr="009B1597">
        <w:rPr>
          <w:sz w:val="22"/>
          <w:szCs w:val="22"/>
        </w:rPr>
        <w:t>Product reference:</w:t>
      </w:r>
      <w:r w:rsidR="008F30B6" w:rsidRPr="009B1597">
        <w:rPr>
          <w:sz w:val="22"/>
          <w:szCs w:val="22"/>
        </w:rPr>
        <w:t xml:space="preserve"> ProcellaPro</w:t>
      </w:r>
      <w:r w:rsidR="00B33CF5">
        <w:rPr>
          <w:sz w:val="22"/>
          <w:szCs w:val="22"/>
        </w:rPr>
        <w:t xml:space="preserve"> A1 Sheathing Board</w:t>
      </w:r>
    </w:p>
    <w:p w14:paraId="6C3072DB" w14:textId="48162FF8" w:rsidR="00EC1FC5" w:rsidRPr="009B1597" w:rsidRDefault="00EC1FC5" w:rsidP="007E17CA">
      <w:pPr>
        <w:pStyle w:val="ListParagraph"/>
        <w:numPr>
          <w:ilvl w:val="0"/>
          <w:numId w:val="14"/>
        </w:numPr>
        <w:rPr>
          <w:sz w:val="22"/>
          <w:szCs w:val="22"/>
        </w:rPr>
      </w:pPr>
      <w:r w:rsidRPr="009B1597">
        <w:rPr>
          <w:sz w:val="22"/>
          <w:szCs w:val="22"/>
        </w:rPr>
        <w:t>Panel size: 2500 x 1250mm</w:t>
      </w:r>
    </w:p>
    <w:p w14:paraId="29400307" w14:textId="12906DDF" w:rsidR="0072580F" w:rsidRPr="009B1597" w:rsidRDefault="00BA5981" w:rsidP="007E17CA">
      <w:pPr>
        <w:pStyle w:val="ListParagraph"/>
        <w:numPr>
          <w:ilvl w:val="0"/>
          <w:numId w:val="14"/>
        </w:numPr>
        <w:rPr>
          <w:sz w:val="22"/>
          <w:szCs w:val="22"/>
        </w:rPr>
      </w:pPr>
      <w:r w:rsidRPr="009B1597">
        <w:rPr>
          <w:sz w:val="22"/>
          <w:szCs w:val="22"/>
        </w:rPr>
        <w:t>Thickness</w:t>
      </w:r>
      <w:r w:rsidR="0072580F" w:rsidRPr="009B1597">
        <w:rPr>
          <w:sz w:val="22"/>
          <w:szCs w:val="22"/>
        </w:rPr>
        <w:t>/weight: 12 mm / 21.6 kg/m</w:t>
      </w:r>
      <w:r w:rsidR="0072580F" w:rsidRPr="009B1597">
        <w:rPr>
          <w:rFonts w:cs="Cambria"/>
          <w:sz w:val="22"/>
          <w:szCs w:val="22"/>
        </w:rPr>
        <w:t>²</w:t>
      </w:r>
    </w:p>
    <w:p w14:paraId="72B24E97" w14:textId="26AEA8A8" w:rsidR="00EC1FC5" w:rsidRPr="009B1597" w:rsidRDefault="00E056CB" w:rsidP="007E17CA">
      <w:pPr>
        <w:pStyle w:val="ListParagraph"/>
        <w:numPr>
          <w:ilvl w:val="0"/>
          <w:numId w:val="14"/>
        </w:numPr>
        <w:rPr>
          <w:sz w:val="22"/>
          <w:szCs w:val="22"/>
        </w:rPr>
      </w:pPr>
      <w:r w:rsidRPr="009B1597">
        <w:rPr>
          <w:sz w:val="22"/>
          <w:szCs w:val="22"/>
        </w:rPr>
        <w:t>Fire Rating to BS EN  13501-1:</w:t>
      </w:r>
      <w:r w:rsidRPr="009B1597">
        <w:rPr>
          <w:sz w:val="22"/>
          <w:szCs w:val="22"/>
        </w:rPr>
        <w:tab/>
        <w:t>A1</w:t>
      </w:r>
    </w:p>
    <w:p w14:paraId="44D020E9" w14:textId="01DBE073" w:rsidR="00EC1FC5" w:rsidRPr="009B1597" w:rsidRDefault="00EC1FC5" w:rsidP="007E17CA">
      <w:pPr>
        <w:pStyle w:val="ListParagraph"/>
        <w:numPr>
          <w:ilvl w:val="0"/>
          <w:numId w:val="14"/>
        </w:numPr>
        <w:rPr>
          <w:sz w:val="22"/>
          <w:szCs w:val="22"/>
        </w:rPr>
      </w:pPr>
      <w:r w:rsidRPr="009B1597">
        <w:rPr>
          <w:sz w:val="22"/>
          <w:szCs w:val="22"/>
        </w:rPr>
        <w:t xml:space="preserve">Manufacturer: Fairview Europe t/a Valcan </w:t>
      </w:r>
    </w:p>
    <w:p w14:paraId="7E8C341F" w14:textId="6E9DE851" w:rsidR="00875035" w:rsidRPr="009B1597" w:rsidRDefault="00C76C33" w:rsidP="00875035">
      <w:pPr>
        <w:rPr>
          <w:color w:val="0070C0"/>
          <w:sz w:val="22"/>
          <w:szCs w:val="22"/>
        </w:rPr>
      </w:pPr>
      <w:r>
        <w:rPr>
          <w:color w:val="0070C0"/>
          <w:sz w:val="22"/>
          <w:szCs w:val="22"/>
        </w:rPr>
        <w:t>7</w:t>
      </w:r>
      <w:r w:rsidR="00621CB7" w:rsidRPr="009B1597">
        <w:rPr>
          <w:color w:val="0070C0"/>
          <w:sz w:val="22"/>
          <w:szCs w:val="22"/>
        </w:rPr>
        <w:t>.</w:t>
      </w:r>
      <w:r w:rsidR="00C47A50" w:rsidRPr="009B1597">
        <w:rPr>
          <w:color w:val="0070C0"/>
          <w:sz w:val="22"/>
          <w:szCs w:val="22"/>
        </w:rPr>
        <w:t>2</w:t>
      </w:r>
      <w:r w:rsidR="00621CB7" w:rsidRPr="009B1597">
        <w:rPr>
          <w:color w:val="0070C0"/>
          <w:sz w:val="22"/>
          <w:szCs w:val="22"/>
        </w:rPr>
        <w:t xml:space="preserve"> FIXINGS </w:t>
      </w:r>
    </w:p>
    <w:tbl>
      <w:tblPr>
        <w:tblStyle w:val="TableGridLight"/>
        <w:tblW w:w="0" w:type="auto"/>
        <w:tblLook w:val="04A0" w:firstRow="1" w:lastRow="0" w:firstColumn="1" w:lastColumn="0" w:noHBand="0" w:noVBand="1"/>
      </w:tblPr>
      <w:tblGrid>
        <w:gridCol w:w="1271"/>
        <w:gridCol w:w="2410"/>
        <w:gridCol w:w="2693"/>
        <w:gridCol w:w="2642"/>
      </w:tblGrid>
      <w:tr w:rsidR="009703AC" w:rsidRPr="009B1597" w14:paraId="511033E3" w14:textId="77777777" w:rsidTr="00AD76C6">
        <w:tc>
          <w:tcPr>
            <w:tcW w:w="1271" w:type="dxa"/>
            <w:shd w:val="clear" w:color="auto" w:fill="E8E8E8" w:themeFill="background2"/>
          </w:tcPr>
          <w:p w14:paraId="5CFE06AF" w14:textId="77777777" w:rsidR="009703AC" w:rsidRPr="009B1597" w:rsidRDefault="009703AC" w:rsidP="00465F6D">
            <w:pPr>
              <w:rPr>
                <w:sz w:val="22"/>
                <w:szCs w:val="22"/>
              </w:rPr>
            </w:pPr>
          </w:p>
        </w:tc>
        <w:tc>
          <w:tcPr>
            <w:tcW w:w="2410" w:type="dxa"/>
            <w:shd w:val="clear" w:color="auto" w:fill="E8E8E8" w:themeFill="background2"/>
          </w:tcPr>
          <w:p w14:paraId="185341DE" w14:textId="77777777" w:rsidR="009703AC" w:rsidRPr="009B1597" w:rsidRDefault="009703AC" w:rsidP="00465F6D">
            <w:pPr>
              <w:rPr>
                <w:sz w:val="22"/>
                <w:szCs w:val="22"/>
              </w:rPr>
            </w:pPr>
            <w:r w:rsidRPr="009B1597">
              <w:rPr>
                <w:sz w:val="22"/>
                <w:szCs w:val="22"/>
              </w:rPr>
              <w:t>Rail/fixing type</w:t>
            </w:r>
          </w:p>
        </w:tc>
        <w:tc>
          <w:tcPr>
            <w:tcW w:w="2693" w:type="dxa"/>
            <w:shd w:val="clear" w:color="auto" w:fill="E8E8E8" w:themeFill="background2"/>
          </w:tcPr>
          <w:p w14:paraId="4D129067" w14:textId="77777777" w:rsidR="009703AC" w:rsidRPr="009B1597" w:rsidRDefault="009703AC" w:rsidP="00465F6D">
            <w:pPr>
              <w:rPr>
                <w:sz w:val="22"/>
                <w:szCs w:val="22"/>
              </w:rPr>
            </w:pPr>
            <w:r w:rsidRPr="009B1597">
              <w:rPr>
                <w:sz w:val="22"/>
                <w:szCs w:val="22"/>
              </w:rPr>
              <w:t>Reference</w:t>
            </w:r>
          </w:p>
        </w:tc>
        <w:tc>
          <w:tcPr>
            <w:tcW w:w="2642" w:type="dxa"/>
            <w:shd w:val="clear" w:color="auto" w:fill="E8E8E8" w:themeFill="background2"/>
          </w:tcPr>
          <w:p w14:paraId="5C3AA671" w14:textId="77777777" w:rsidR="009703AC" w:rsidRPr="009B1597" w:rsidRDefault="009703AC" w:rsidP="00465F6D">
            <w:pPr>
              <w:rPr>
                <w:sz w:val="22"/>
                <w:szCs w:val="22"/>
              </w:rPr>
            </w:pPr>
            <w:r w:rsidRPr="009B1597">
              <w:rPr>
                <w:sz w:val="22"/>
                <w:szCs w:val="22"/>
              </w:rPr>
              <w:t xml:space="preserve">Sizes </w:t>
            </w:r>
          </w:p>
        </w:tc>
      </w:tr>
      <w:tr w:rsidR="009703AC" w:rsidRPr="009B1597" w14:paraId="1F9FBAE1" w14:textId="77777777" w:rsidTr="00AD76C6">
        <w:trPr>
          <w:trHeight w:val="852"/>
        </w:trPr>
        <w:tc>
          <w:tcPr>
            <w:tcW w:w="1271" w:type="dxa"/>
          </w:tcPr>
          <w:p w14:paraId="75A36873" w14:textId="64BC758F" w:rsidR="009703AC" w:rsidRPr="009B1597" w:rsidRDefault="00AD76C6" w:rsidP="00465F6D">
            <w:pPr>
              <w:rPr>
                <w:sz w:val="22"/>
                <w:szCs w:val="22"/>
              </w:rPr>
            </w:pPr>
            <w:r w:rsidRPr="009B1597">
              <w:rPr>
                <w:noProof/>
                <w:sz w:val="22"/>
                <w:szCs w:val="22"/>
              </w:rPr>
              <w:drawing>
                <wp:anchor distT="0" distB="0" distL="114300" distR="114300" simplePos="0" relativeHeight="251723776" behindDoc="0" locked="0" layoutInCell="1" allowOverlap="1" wp14:anchorId="2CF6D0CF" wp14:editId="4134E941">
                  <wp:simplePos x="0" y="0"/>
                  <wp:positionH relativeFrom="column">
                    <wp:posOffset>-24130</wp:posOffset>
                  </wp:positionH>
                  <wp:positionV relativeFrom="paragraph">
                    <wp:posOffset>118110</wp:posOffset>
                  </wp:positionV>
                  <wp:extent cx="704850" cy="268868"/>
                  <wp:effectExtent l="0" t="0" r="0" b="0"/>
                  <wp:wrapNone/>
                  <wp:docPr id="567369257" name="Picture 24" descr="A close-up of a scre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369257" name="Picture 24" descr="A close-up of a screw&#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704850" cy="268868"/>
                          </a:xfrm>
                          <a:prstGeom prst="rect">
                            <a:avLst/>
                          </a:prstGeom>
                        </pic:spPr>
                      </pic:pic>
                    </a:graphicData>
                  </a:graphic>
                  <wp14:sizeRelH relativeFrom="margin">
                    <wp14:pctWidth>0</wp14:pctWidth>
                  </wp14:sizeRelH>
                  <wp14:sizeRelV relativeFrom="margin">
                    <wp14:pctHeight>0</wp14:pctHeight>
                  </wp14:sizeRelV>
                </wp:anchor>
              </w:drawing>
            </w:r>
          </w:p>
        </w:tc>
        <w:tc>
          <w:tcPr>
            <w:tcW w:w="2410" w:type="dxa"/>
          </w:tcPr>
          <w:p w14:paraId="18EAED94" w14:textId="7ED67E0C" w:rsidR="009703AC" w:rsidRPr="009B1597" w:rsidRDefault="005A38C9" w:rsidP="00465F6D">
            <w:pPr>
              <w:rPr>
                <w:sz w:val="22"/>
                <w:szCs w:val="22"/>
              </w:rPr>
            </w:pPr>
            <w:r w:rsidRPr="009B1597">
              <w:rPr>
                <w:sz w:val="22"/>
                <w:szCs w:val="22"/>
              </w:rPr>
              <w:t>VitraFix</w:t>
            </w:r>
            <w:r w:rsidR="001D0ADE" w:rsidRPr="009B1597">
              <w:rPr>
                <w:sz w:val="22"/>
                <w:szCs w:val="22"/>
              </w:rPr>
              <w:t xml:space="preserve"> Self Drill ProcellaPro WT fixing</w:t>
            </w:r>
          </w:p>
        </w:tc>
        <w:tc>
          <w:tcPr>
            <w:tcW w:w="2693" w:type="dxa"/>
          </w:tcPr>
          <w:p w14:paraId="07A90C87" w14:textId="39D44DCA" w:rsidR="009703AC" w:rsidRPr="009B1597" w:rsidRDefault="005810F1" w:rsidP="00465F6D">
            <w:pPr>
              <w:rPr>
                <w:sz w:val="22"/>
                <w:szCs w:val="22"/>
              </w:rPr>
            </w:pPr>
            <w:r w:rsidRPr="009B1597">
              <w:rPr>
                <w:sz w:val="22"/>
                <w:szCs w:val="22"/>
              </w:rPr>
              <w:t>VFSDPP4.838/WT</w:t>
            </w:r>
          </w:p>
        </w:tc>
        <w:tc>
          <w:tcPr>
            <w:tcW w:w="2642" w:type="dxa"/>
          </w:tcPr>
          <w:p w14:paraId="7B524EA3" w14:textId="6E508D2C" w:rsidR="009703AC" w:rsidRPr="009B1597" w:rsidRDefault="00D94C74" w:rsidP="00465F6D">
            <w:pPr>
              <w:rPr>
                <w:sz w:val="22"/>
                <w:szCs w:val="22"/>
              </w:rPr>
            </w:pPr>
            <w:r w:rsidRPr="009B1597">
              <w:rPr>
                <w:sz w:val="22"/>
                <w:szCs w:val="22"/>
              </w:rPr>
              <w:t xml:space="preserve">4.8x38mm </w:t>
            </w:r>
          </w:p>
        </w:tc>
      </w:tr>
    </w:tbl>
    <w:p w14:paraId="640918A1" w14:textId="77777777" w:rsidR="00621CB7" w:rsidRPr="009B1597" w:rsidRDefault="00621CB7" w:rsidP="00875035">
      <w:pPr>
        <w:rPr>
          <w:color w:val="0070C0"/>
          <w:sz w:val="22"/>
          <w:szCs w:val="22"/>
        </w:rPr>
      </w:pPr>
    </w:p>
    <w:p w14:paraId="47BBE150" w14:textId="3548C1E7" w:rsidR="00BA5981" w:rsidRPr="002C5F18" w:rsidRDefault="00C76C33" w:rsidP="00BA5981">
      <w:pPr>
        <w:rPr>
          <w:color w:val="0070C0"/>
          <w:sz w:val="22"/>
          <w:szCs w:val="22"/>
        </w:rPr>
      </w:pPr>
      <w:r>
        <w:rPr>
          <w:color w:val="0070C0"/>
          <w:sz w:val="22"/>
          <w:szCs w:val="22"/>
        </w:rPr>
        <w:t>7</w:t>
      </w:r>
      <w:r w:rsidR="00BA5981" w:rsidRPr="002C5F18">
        <w:rPr>
          <w:color w:val="0070C0"/>
          <w:sz w:val="22"/>
          <w:szCs w:val="22"/>
        </w:rPr>
        <w:t>.</w:t>
      </w:r>
      <w:r w:rsidR="00C47A50" w:rsidRPr="002C5F18">
        <w:rPr>
          <w:color w:val="0070C0"/>
          <w:sz w:val="22"/>
          <w:szCs w:val="22"/>
        </w:rPr>
        <w:t>3</w:t>
      </w:r>
      <w:r w:rsidR="00BA5981" w:rsidRPr="002C5F18">
        <w:rPr>
          <w:color w:val="0070C0"/>
          <w:sz w:val="22"/>
          <w:szCs w:val="22"/>
        </w:rPr>
        <w:t xml:space="preserve"> F</w:t>
      </w:r>
      <w:r w:rsidR="00A100BE" w:rsidRPr="002C5F18">
        <w:rPr>
          <w:color w:val="0070C0"/>
          <w:sz w:val="22"/>
          <w:szCs w:val="22"/>
        </w:rPr>
        <w:t>IRE BARRIERS</w:t>
      </w:r>
    </w:p>
    <w:p w14:paraId="6E6F559F" w14:textId="6B856CF0" w:rsidR="00B36864" w:rsidRPr="00950E91" w:rsidRDefault="00B36864" w:rsidP="00BA5981">
      <w:pPr>
        <w:rPr>
          <w:b/>
          <w:bCs/>
          <w:sz w:val="22"/>
          <w:szCs w:val="22"/>
        </w:rPr>
      </w:pPr>
      <w:r w:rsidRPr="00950E91">
        <w:rPr>
          <w:b/>
          <w:bCs/>
          <w:sz w:val="22"/>
          <w:szCs w:val="22"/>
        </w:rPr>
        <w:t>Product reference:</w:t>
      </w:r>
    </w:p>
    <w:p w14:paraId="06039A4A" w14:textId="77777777" w:rsidR="0058049C" w:rsidRPr="0058049C" w:rsidRDefault="0058049C" w:rsidP="0058049C">
      <w:pPr>
        <w:pStyle w:val="ListParagraph"/>
        <w:numPr>
          <w:ilvl w:val="0"/>
          <w:numId w:val="46"/>
        </w:numPr>
        <w:rPr>
          <w:sz w:val="22"/>
          <w:szCs w:val="22"/>
        </w:rPr>
      </w:pPr>
      <w:r w:rsidRPr="0058049C">
        <w:rPr>
          <w:sz w:val="22"/>
          <w:szCs w:val="22"/>
        </w:rPr>
        <w:t>Open</w:t>
      </w:r>
      <w:r w:rsidRPr="0058049C">
        <w:rPr>
          <w:rFonts w:ascii="Cambria Math" w:hAnsi="Cambria Math" w:cs="Cambria Math"/>
          <w:sz w:val="22"/>
          <w:szCs w:val="22"/>
        </w:rPr>
        <w:t>‑</w:t>
      </w:r>
      <w:r w:rsidRPr="0058049C">
        <w:rPr>
          <w:sz w:val="22"/>
          <w:szCs w:val="22"/>
        </w:rPr>
        <w:t>state horizontal cavity fire barriers</w:t>
      </w:r>
    </w:p>
    <w:p w14:paraId="5E4153BA" w14:textId="77777777" w:rsidR="0058049C" w:rsidRPr="0058049C" w:rsidRDefault="0058049C" w:rsidP="0058049C">
      <w:pPr>
        <w:pStyle w:val="ListParagraph"/>
        <w:numPr>
          <w:ilvl w:val="0"/>
          <w:numId w:val="46"/>
        </w:numPr>
        <w:rPr>
          <w:sz w:val="22"/>
          <w:szCs w:val="22"/>
        </w:rPr>
      </w:pPr>
      <w:r w:rsidRPr="0058049C">
        <w:rPr>
          <w:sz w:val="22"/>
          <w:szCs w:val="22"/>
        </w:rPr>
        <w:t>Non</w:t>
      </w:r>
      <w:r w:rsidRPr="0058049C">
        <w:rPr>
          <w:rFonts w:ascii="Cambria Math" w:hAnsi="Cambria Math" w:cs="Cambria Math"/>
          <w:sz w:val="22"/>
          <w:szCs w:val="22"/>
        </w:rPr>
        <w:t>‑</w:t>
      </w:r>
      <w:r w:rsidRPr="0058049C">
        <w:rPr>
          <w:sz w:val="22"/>
          <w:szCs w:val="22"/>
        </w:rPr>
        <w:t>ventilated vertical fire barriers</w:t>
      </w:r>
    </w:p>
    <w:p w14:paraId="5F629FE3" w14:textId="012B38B1" w:rsidR="00950E91" w:rsidRPr="00950E91" w:rsidRDefault="00B863D2" w:rsidP="00950E91">
      <w:pPr>
        <w:rPr>
          <w:sz w:val="22"/>
          <w:szCs w:val="22"/>
        </w:rPr>
      </w:pPr>
      <w:r w:rsidRPr="00950E91">
        <w:rPr>
          <w:b/>
          <w:bCs/>
          <w:sz w:val="22"/>
          <w:szCs w:val="22"/>
        </w:rPr>
        <w:t>Fire performance:</w:t>
      </w:r>
      <w:r w:rsidR="00950E91">
        <w:rPr>
          <w:sz w:val="22"/>
          <w:szCs w:val="22"/>
        </w:rPr>
        <w:t xml:space="preserve"> </w:t>
      </w:r>
      <w:r w:rsidR="00950E91" w:rsidRPr="00950E91">
        <w:rPr>
          <w:sz w:val="22"/>
          <w:szCs w:val="22"/>
        </w:rPr>
        <w:t>Designed to maintain cavity compartmentation and prevent fire spread within the rainscreen cavity, in accordance with the project fire strategy and Approved Document B (ADB v2).</w:t>
      </w:r>
    </w:p>
    <w:p w14:paraId="226262C8" w14:textId="23554A5C" w:rsidR="00694916" w:rsidRPr="009B1597" w:rsidRDefault="00694916" w:rsidP="00694916">
      <w:pPr>
        <w:rPr>
          <w:sz w:val="22"/>
          <w:szCs w:val="22"/>
        </w:rPr>
      </w:pPr>
      <w:r w:rsidRPr="00950E91">
        <w:rPr>
          <w:b/>
          <w:bCs/>
          <w:sz w:val="22"/>
          <w:szCs w:val="22"/>
        </w:rPr>
        <w:t>Manufacturer:</w:t>
      </w:r>
      <w:r w:rsidRPr="009B1597">
        <w:rPr>
          <w:sz w:val="22"/>
          <w:szCs w:val="22"/>
        </w:rPr>
        <w:t xml:space="preserve"> Valcan partner manufacturer</w:t>
      </w:r>
      <w:r w:rsidR="00EA3F74" w:rsidRPr="009B1597">
        <w:rPr>
          <w:sz w:val="22"/>
          <w:szCs w:val="22"/>
        </w:rPr>
        <w:t xml:space="preserve"> of fire barriers</w:t>
      </w:r>
    </w:p>
    <w:p w14:paraId="32D3E124" w14:textId="6611787F" w:rsidR="00956F7E" w:rsidRPr="009B1597" w:rsidRDefault="00956F7E" w:rsidP="00694916">
      <w:pPr>
        <w:rPr>
          <w:sz w:val="22"/>
          <w:szCs w:val="22"/>
        </w:rPr>
      </w:pPr>
      <w:r w:rsidRPr="00950E91">
        <w:rPr>
          <w:b/>
          <w:bCs/>
          <w:sz w:val="22"/>
          <w:szCs w:val="22"/>
        </w:rPr>
        <w:t>Fixings:</w:t>
      </w:r>
      <w:r w:rsidRPr="009B1597">
        <w:rPr>
          <w:sz w:val="22"/>
          <w:szCs w:val="22"/>
        </w:rPr>
        <w:t xml:space="preserve"> </w:t>
      </w:r>
      <w:r w:rsidR="00EA3F74" w:rsidRPr="009B1597">
        <w:rPr>
          <w:sz w:val="22"/>
          <w:szCs w:val="22"/>
        </w:rPr>
        <w:t>Fire tested fixings to be advised by Valcan to equivalent performance of fire barrier, fixing reference dictated by substrate.</w:t>
      </w:r>
    </w:p>
    <w:p w14:paraId="732603B2" w14:textId="77777777" w:rsidR="007E3B6A" w:rsidRPr="009B1597" w:rsidRDefault="0047358E" w:rsidP="00BA5981">
      <w:pPr>
        <w:rPr>
          <w:b/>
          <w:bCs/>
          <w:sz w:val="22"/>
          <w:szCs w:val="22"/>
        </w:rPr>
      </w:pPr>
      <w:r w:rsidRPr="009B1597">
        <w:rPr>
          <w:noProof/>
        </w:rPr>
        <w:drawing>
          <wp:anchor distT="0" distB="0" distL="114300" distR="114300" simplePos="0" relativeHeight="251704320" behindDoc="1" locked="0" layoutInCell="1" allowOverlap="1" wp14:anchorId="1D3B0715" wp14:editId="25D03C3B">
            <wp:simplePos x="0" y="0"/>
            <wp:positionH relativeFrom="column">
              <wp:posOffset>6745605</wp:posOffset>
            </wp:positionH>
            <wp:positionV relativeFrom="paragraph">
              <wp:posOffset>1366149</wp:posOffset>
            </wp:positionV>
            <wp:extent cx="7628890" cy="10788015"/>
            <wp:effectExtent l="0" t="0" r="0" b="0"/>
            <wp:wrapNone/>
            <wp:docPr id="326514012" name="Picture 1" descr="A white and grey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514012" name="Picture 1" descr="A white and grey background&#10;&#10;Description automatically generated"/>
                    <pic:cNvPicPr/>
                  </pic:nvPicPr>
                  <pic:blipFill>
                    <a:blip r:embed="rId9" cstate="print">
                      <a:alphaModFix amt="20000"/>
                      <a:extLst>
                        <a:ext uri="{28A0092B-C50C-407E-A947-70E740481C1C}">
                          <a14:useLocalDpi xmlns:a14="http://schemas.microsoft.com/office/drawing/2010/main" val="0"/>
                        </a:ext>
                      </a:extLst>
                    </a:blip>
                    <a:stretch>
                      <a:fillRect/>
                    </a:stretch>
                  </pic:blipFill>
                  <pic:spPr>
                    <a:xfrm>
                      <a:off x="0" y="0"/>
                      <a:ext cx="7628890" cy="10788015"/>
                    </a:xfrm>
                    <a:prstGeom prst="rect">
                      <a:avLst/>
                    </a:prstGeom>
                  </pic:spPr>
                </pic:pic>
              </a:graphicData>
            </a:graphic>
            <wp14:sizeRelH relativeFrom="margin">
              <wp14:pctWidth>0</wp14:pctWidth>
            </wp14:sizeRelH>
            <wp14:sizeRelV relativeFrom="margin">
              <wp14:pctHeight>0</wp14:pctHeight>
            </wp14:sizeRelV>
          </wp:anchor>
        </w:drawing>
      </w:r>
    </w:p>
    <w:p w14:paraId="1C3F18BD" w14:textId="10C8DE02" w:rsidR="00BA5981" w:rsidRPr="002C5F18" w:rsidRDefault="00C76C33" w:rsidP="00BA5981">
      <w:pPr>
        <w:rPr>
          <w:sz w:val="22"/>
          <w:szCs w:val="22"/>
        </w:rPr>
      </w:pPr>
      <w:r>
        <w:rPr>
          <w:color w:val="0070C0"/>
          <w:sz w:val="22"/>
          <w:szCs w:val="22"/>
        </w:rPr>
        <w:t>7</w:t>
      </w:r>
      <w:r w:rsidR="00BA5981" w:rsidRPr="002C5F18">
        <w:rPr>
          <w:color w:val="0070C0"/>
          <w:sz w:val="22"/>
          <w:szCs w:val="22"/>
        </w:rPr>
        <w:t>.</w:t>
      </w:r>
      <w:r w:rsidR="00C47A50" w:rsidRPr="002C5F18">
        <w:rPr>
          <w:color w:val="0070C0"/>
          <w:sz w:val="22"/>
          <w:szCs w:val="22"/>
        </w:rPr>
        <w:t>4</w:t>
      </w:r>
      <w:r w:rsidR="00EA3F74" w:rsidRPr="002C5F18">
        <w:rPr>
          <w:color w:val="0070C0"/>
          <w:sz w:val="22"/>
          <w:szCs w:val="22"/>
        </w:rPr>
        <w:t xml:space="preserve"> BREATHER MEMBRANE </w:t>
      </w:r>
    </w:p>
    <w:p w14:paraId="3BA4BA3D" w14:textId="537542F4" w:rsidR="00BA5981" w:rsidRPr="009B1597" w:rsidRDefault="00BA5981" w:rsidP="007E17CA">
      <w:pPr>
        <w:numPr>
          <w:ilvl w:val="0"/>
          <w:numId w:val="10"/>
        </w:numPr>
        <w:rPr>
          <w:sz w:val="22"/>
          <w:szCs w:val="22"/>
        </w:rPr>
      </w:pPr>
      <w:r w:rsidRPr="009B1597">
        <w:rPr>
          <w:sz w:val="22"/>
          <w:szCs w:val="22"/>
        </w:rPr>
        <w:t>Product reference:</w:t>
      </w:r>
      <w:r w:rsidR="00380D79" w:rsidRPr="009B1597">
        <w:rPr>
          <w:sz w:val="22"/>
          <w:szCs w:val="22"/>
        </w:rPr>
        <w:t xml:space="preserve"> </w:t>
      </w:r>
      <w:r w:rsidR="00821502" w:rsidRPr="009B1597">
        <w:rPr>
          <w:sz w:val="22"/>
          <w:szCs w:val="22"/>
        </w:rPr>
        <w:t xml:space="preserve">Valcan partner manufacturer </w:t>
      </w:r>
      <w:r w:rsidR="00E5549A" w:rsidRPr="009B1597">
        <w:rPr>
          <w:sz w:val="22"/>
          <w:szCs w:val="22"/>
        </w:rPr>
        <w:t>Breather Membrane</w:t>
      </w:r>
    </w:p>
    <w:p w14:paraId="4143B944" w14:textId="0EAECE18" w:rsidR="00C45EEF" w:rsidRPr="009B1597" w:rsidRDefault="00C45EEF" w:rsidP="007E17CA">
      <w:pPr>
        <w:pStyle w:val="ListParagraph"/>
        <w:numPr>
          <w:ilvl w:val="0"/>
          <w:numId w:val="10"/>
        </w:numPr>
        <w:rPr>
          <w:sz w:val="22"/>
          <w:szCs w:val="22"/>
        </w:rPr>
      </w:pPr>
      <w:r w:rsidRPr="009B1597">
        <w:rPr>
          <w:sz w:val="22"/>
          <w:szCs w:val="22"/>
        </w:rPr>
        <w:t>Fire performance (BS EN 13501-1): A1</w:t>
      </w:r>
      <w:r w:rsidR="007E17CA" w:rsidRPr="009B1597">
        <w:rPr>
          <w:sz w:val="22"/>
          <w:szCs w:val="22"/>
        </w:rPr>
        <w:t xml:space="preserve"> or A2</w:t>
      </w:r>
    </w:p>
    <w:p w14:paraId="64A7CED0" w14:textId="77777777" w:rsidR="005C2773" w:rsidRDefault="005C2773" w:rsidP="00BA5981">
      <w:pPr>
        <w:rPr>
          <w:color w:val="0070C0"/>
          <w:sz w:val="22"/>
          <w:szCs w:val="22"/>
        </w:rPr>
      </w:pPr>
    </w:p>
    <w:p w14:paraId="238E8379" w14:textId="77777777" w:rsidR="005C2773" w:rsidRDefault="005C2773" w:rsidP="00BA5981">
      <w:pPr>
        <w:rPr>
          <w:color w:val="0070C0"/>
          <w:sz w:val="22"/>
          <w:szCs w:val="22"/>
        </w:rPr>
      </w:pPr>
    </w:p>
    <w:p w14:paraId="6F5D2B0A" w14:textId="793BC11E" w:rsidR="00BA5981" w:rsidRPr="009B1597" w:rsidRDefault="00C76C33" w:rsidP="00BA5981">
      <w:pPr>
        <w:rPr>
          <w:color w:val="0070C0"/>
          <w:sz w:val="22"/>
          <w:szCs w:val="22"/>
        </w:rPr>
      </w:pPr>
      <w:r>
        <w:rPr>
          <w:color w:val="0070C0"/>
          <w:sz w:val="22"/>
          <w:szCs w:val="22"/>
        </w:rPr>
        <w:t>7</w:t>
      </w:r>
      <w:r w:rsidR="00C47A50" w:rsidRPr="009B1597">
        <w:rPr>
          <w:color w:val="0070C0"/>
          <w:sz w:val="22"/>
          <w:szCs w:val="22"/>
        </w:rPr>
        <w:t>.5</w:t>
      </w:r>
      <w:r w:rsidR="00C45EEF" w:rsidRPr="009B1597">
        <w:rPr>
          <w:color w:val="0070C0"/>
          <w:sz w:val="22"/>
          <w:szCs w:val="22"/>
        </w:rPr>
        <w:t xml:space="preserve"> INSULATION </w:t>
      </w:r>
    </w:p>
    <w:p w14:paraId="6448FFBD" w14:textId="5B3C2AC0" w:rsidR="00BA5981" w:rsidRPr="005C2773" w:rsidRDefault="00BA5981" w:rsidP="005C2773">
      <w:pPr>
        <w:pStyle w:val="ListParagraph"/>
        <w:numPr>
          <w:ilvl w:val="0"/>
          <w:numId w:val="47"/>
        </w:numPr>
        <w:rPr>
          <w:sz w:val="22"/>
          <w:szCs w:val="22"/>
        </w:rPr>
      </w:pPr>
      <w:r w:rsidRPr="005C2773">
        <w:rPr>
          <w:sz w:val="22"/>
          <w:szCs w:val="22"/>
        </w:rPr>
        <w:t>Product reference:</w:t>
      </w:r>
      <w:r w:rsidR="00003FF2" w:rsidRPr="005C2773">
        <w:rPr>
          <w:sz w:val="22"/>
          <w:szCs w:val="22"/>
        </w:rPr>
        <w:t xml:space="preserve"> Valcan partner manufacturer</w:t>
      </w:r>
      <w:r w:rsidR="00F801E5" w:rsidRPr="005C2773">
        <w:rPr>
          <w:sz w:val="22"/>
          <w:szCs w:val="22"/>
        </w:rPr>
        <w:t xml:space="preserve"> of insulation</w:t>
      </w:r>
    </w:p>
    <w:p w14:paraId="5F87DF15" w14:textId="448EF870" w:rsidR="00BA5981" w:rsidRPr="005C2773" w:rsidRDefault="00BA5981" w:rsidP="005C2773">
      <w:pPr>
        <w:pStyle w:val="ListParagraph"/>
        <w:numPr>
          <w:ilvl w:val="0"/>
          <w:numId w:val="47"/>
        </w:numPr>
        <w:rPr>
          <w:sz w:val="22"/>
          <w:szCs w:val="22"/>
        </w:rPr>
      </w:pPr>
      <w:r w:rsidRPr="005C2773">
        <w:rPr>
          <w:sz w:val="22"/>
          <w:szCs w:val="22"/>
        </w:rPr>
        <w:t>Thickness:</w:t>
      </w:r>
      <w:r w:rsidR="00D144DD" w:rsidRPr="005C2773">
        <w:rPr>
          <w:sz w:val="22"/>
          <w:szCs w:val="22"/>
        </w:rPr>
        <w:t xml:space="preserve"> TBC</w:t>
      </w:r>
    </w:p>
    <w:p w14:paraId="7A861845" w14:textId="6BB591D9" w:rsidR="00BA5981" w:rsidRPr="005C2773" w:rsidRDefault="00BA5981" w:rsidP="005C2773">
      <w:pPr>
        <w:pStyle w:val="ListParagraph"/>
        <w:numPr>
          <w:ilvl w:val="0"/>
          <w:numId w:val="47"/>
        </w:numPr>
        <w:rPr>
          <w:sz w:val="22"/>
          <w:szCs w:val="22"/>
        </w:rPr>
      </w:pPr>
      <w:r w:rsidRPr="005C2773">
        <w:rPr>
          <w:sz w:val="22"/>
          <w:szCs w:val="22"/>
        </w:rPr>
        <w:t xml:space="preserve">Thermal </w:t>
      </w:r>
      <w:r w:rsidR="006920DE" w:rsidRPr="005C2773">
        <w:rPr>
          <w:sz w:val="22"/>
          <w:szCs w:val="22"/>
        </w:rPr>
        <w:t>Performance</w:t>
      </w:r>
      <w:r w:rsidRPr="005C2773">
        <w:rPr>
          <w:sz w:val="22"/>
          <w:szCs w:val="22"/>
        </w:rPr>
        <w:t>:</w:t>
      </w:r>
      <w:r w:rsidR="006920DE" w:rsidRPr="005C2773">
        <w:rPr>
          <w:sz w:val="22"/>
          <w:szCs w:val="22"/>
        </w:rPr>
        <w:t xml:space="preserve"> 0.034 w/mK</w:t>
      </w:r>
    </w:p>
    <w:p w14:paraId="5A3E7902" w14:textId="3C60CE79" w:rsidR="007E3B6A" w:rsidRDefault="00BC71B4" w:rsidP="00BA5981">
      <w:pPr>
        <w:pStyle w:val="ListParagraph"/>
        <w:numPr>
          <w:ilvl w:val="0"/>
          <w:numId w:val="47"/>
        </w:numPr>
        <w:rPr>
          <w:sz w:val="22"/>
          <w:szCs w:val="22"/>
        </w:rPr>
      </w:pPr>
      <w:r w:rsidRPr="005C2773">
        <w:rPr>
          <w:sz w:val="22"/>
          <w:szCs w:val="22"/>
        </w:rPr>
        <w:t>Fire performance (BS EN 13501-1): A1</w:t>
      </w:r>
    </w:p>
    <w:p w14:paraId="1DE671E4" w14:textId="77777777" w:rsidR="005C2773" w:rsidRPr="005C2773" w:rsidRDefault="005C2773" w:rsidP="005C2773">
      <w:pPr>
        <w:ind w:left="360"/>
        <w:rPr>
          <w:sz w:val="22"/>
          <w:szCs w:val="22"/>
        </w:rPr>
      </w:pPr>
    </w:p>
    <w:p w14:paraId="556312D2" w14:textId="13E1D895" w:rsidR="00BA5981" w:rsidRPr="005C2773" w:rsidRDefault="00C47A50" w:rsidP="00BA5981">
      <w:pPr>
        <w:rPr>
          <w:b/>
          <w:bCs/>
          <w:color w:val="0070C0"/>
          <w:sz w:val="22"/>
          <w:szCs w:val="22"/>
        </w:rPr>
      </w:pPr>
      <w:r w:rsidRPr="005C2773">
        <w:rPr>
          <w:b/>
          <w:bCs/>
          <w:color w:val="0070C0"/>
          <w:sz w:val="22"/>
          <w:szCs w:val="22"/>
        </w:rPr>
        <w:t>9</w:t>
      </w:r>
      <w:r w:rsidR="00BA5981" w:rsidRPr="005C2773">
        <w:rPr>
          <w:b/>
          <w:bCs/>
          <w:color w:val="0070C0"/>
          <w:sz w:val="22"/>
          <w:szCs w:val="22"/>
        </w:rPr>
        <w:t xml:space="preserve">. </w:t>
      </w:r>
      <w:r w:rsidR="00C91268" w:rsidRPr="005C2773">
        <w:rPr>
          <w:b/>
          <w:bCs/>
          <w:color w:val="0070C0"/>
          <w:sz w:val="22"/>
          <w:szCs w:val="22"/>
        </w:rPr>
        <w:t xml:space="preserve">MASONRY </w:t>
      </w:r>
      <w:r w:rsidR="00430BE7" w:rsidRPr="005C2773">
        <w:rPr>
          <w:b/>
          <w:bCs/>
          <w:color w:val="0070C0"/>
          <w:sz w:val="22"/>
          <w:szCs w:val="22"/>
        </w:rPr>
        <w:t xml:space="preserve">FIXINGS </w:t>
      </w:r>
      <w:r w:rsidR="00C91268" w:rsidRPr="005C2773">
        <w:rPr>
          <w:b/>
          <w:bCs/>
          <w:color w:val="0070C0"/>
          <w:sz w:val="22"/>
          <w:szCs w:val="22"/>
        </w:rPr>
        <w:t>(IF REQUIRED)</w:t>
      </w:r>
    </w:p>
    <w:p w14:paraId="1351B778" w14:textId="77777777" w:rsidR="00BA5981" w:rsidRPr="009B1597" w:rsidRDefault="00BA5981" w:rsidP="00BA5981">
      <w:pPr>
        <w:rPr>
          <w:sz w:val="22"/>
          <w:szCs w:val="22"/>
        </w:rPr>
      </w:pPr>
      <w:r w:rsidRPr="009B1597">
        <w:rPr>
          <w:sz w:val="22"/>
          <w:szCs w:val="22"/>
        </w:rPr>
        <w:t>Masonry / Concrete Fixings:</w:t>
      </w:r>
    </w:p>
    <w:p w14:paraId="40F82AD2" w14:textId="77777777" w:rsidR="00BA5981" w:rsidRPr="009B1597" w:rsidRDefault="00BA5981" w:rsidP="007E17CA">
      <w:pPr>
        <w:numPr>
          <w:ilvl w:val="0"/>
          <w:numId w:val="12"/>
        </w:numPr>
        <w:rPr>
          <w:sz w:val="22"/>
          <w:szCs w:val="22"/>
        </w:rPr>
      </w:pPr>
      <w:r w:rsidRPr="009B1597">
        <w:rPr>
          <w:sz w:val="22"/>
          <w:szCs w:val="22"/>
        </w:rPr>
        <w:t>ETA</w:t>
      </w:r>
      <w:r w:rsidRPr="009B1597">
        <w:rPr>
          <w:sz w:val="22"/>
          <w:szCs w:val="22"/>
        </w:rPr>
        <w:noBreakHyphen/>
        <w:t>approved, fire</w:t>
      </w:r>
      <w:r w:rsidRPr="009B1597">
        <w:rPr>
          <w:sz w:val="22"/>
          <w:szCs w:val="22"/>
        </w:rPr>
        <w:noBreakHyphen/>
        <w:t>rated fixings</w:t>
      </w:r>
    </w:p>
    <w:p w14:paraId="05218C39" w14:textId="538AB558" w:rsidR="00BA5981" w:rsidRPr="009B1597" w:rsidRDefault="00BA5981" w:rsidP="007E17CA">
      <w:pPr>
        <w:numPr>
          <w:ilvl w:val="0"/>
          <w:numId w:val="12"/>
        </w:numPr>
        <w:rPr>
          <w:sz w:val="22"/>
          <w:szCs w:val="22"/>
        </w:rPr>
      </w:pPr>
      <w:r w:rsidRPr="009B1597">
        <w:rPr>
          <w:sz w:val="22"/>
          <w:szCs w:val="22"/>
        </w:rPr>
        <w:t>Pull</w:t>
      </w:r>
      <w:r w:rsidRPr="009B1597">
        <w:rPr>
          <w:sz w:val="22"/>
          <w:szCs w:val="22"/>
        </w:rPr>
        <w:noBreakHyphen/>
        <w:t>out testing to confirm suitability</w:t>
      </w:r>
      <w:r w:rsidR="00C91268" w:rsidRPr="009B1597">
        <w:rPr>
          <w:sz w:val="22"/>
          <w:szCs w:val="22"/>
        </w:rPr>
        <w:t xml:space="preserve"> by Valcan partner</w:t>
      </w:r>
      <w:r w:rsidR="00F801E5" w:rsidRPr="009B1597">
        <w:rPr>
          <w:sz w:val="22"/>
          <w:szCs w:val="22"/>
        </w:rPr>
        <w:t>s</w:t>
      </w:r>
    </w:p>
    <w:p w14:paraId="730D1C47" w14:textId="747C81EE" w:rsidR="00BA5981" w:rsidRPr="005C2773" w:rsidRDefault="00C47A50" w:rsidP="00BA5981">
      <w:pPr>
        <w:rPr>
          <w:b/>
          <w:bCs/>
          <w:color w:val="0070C0"/>
          <w:sz w:val="22"/>
          <w:szCs w:val="22"/>
        </w:rPr>
      </w:pPr>
      <w:r w:rsidRPr="005C2773">
        <w:rPr>
          <w:b/>
          <w:bCs/>
          <w:color w:val="0070C0"/>
          <w:sz w:val="22"/>
          <w:szCs w:val="22"/>
        </w:rPr>
        <w:t>10</w:t>
      </w:r>
      <w:r w:rsidR="00BA5981" w:rsidRPr="005C2773">
        <w:rPr>
          <w:b/>
          <w:bCs/>
          <w:color w:val="0070C0"/>
          <w:sz w:val="22"/>
          <w:szCs w:val="22"/>
        </w:rPr>
        <w:t xml:space="preserve">. </w:t>
      </w:r>
      <w:r w:rsidR="00726ABF" w:rsidRPr="005C2773">
        <w:rPr>
          <w:b/>
          <w:bCs/>
          <w:color w:val="0070C0"/>
          <w:sz w:val="22"/>
          <w:szCs w:val="22"/>
        </w:rPr>
        <w:t xml:space="preserve">COORDINATION AND QUALIFICATIONS </w:t>
      </w:r>
    </w:p>
    <w:p w14:paraId="5902CB20" w14:textId="77777777" w:rsidR="00BA5981" w:rsidRPr="009B1597" w:rsidRDefault="00BA5981" w:rsidP="007E17CA">
      <w:pPr>
        <w:numPr>
          <w:ilvl w:val="0"/>
          <w:numId w:val="13"/>
        </w:numPr>
        <w:rPr>
          <w:sz w:val="22"/>
          <w:szCs w:val="22"/>
        </w:rPr>
      </w:pPr>
      <w:r w:rsidRPr="009B1597">
        <w:rPr>
          <w:sz w:val="22"/>
          <w:szCs w:val="22"/>
        </w:rPr>
        <w:t>All interfaces with windows, doors, movement joints and adjacent systems to be fully coordinated at detailed design stage.</w:t>
      </w:r>
    </w:p>
    <w:p w14:paraId="5B3763DD" w14:textId="78222234" w:rsidR="00BA5981" w:rsidRPr="009B1597" w:rsidRDefault="00BA5981" w:rsidP="007E17CA">
      <w:pPr>
        <w:numPr>
          <w:ilvl w:val="0"/>
          <w:numId w:val="13"/>
        </w:numPr>
        <w:rPr>
          <w:sz w:val="22"/>
          <w:szCs w:val="22"/>
        </w:rPr>
      </w:pPr>
      <w:r w:rsidRPr="009B1597">
        <w:rPr>
          <w:sz w:val="22"/>
          <w:szCs w:val="22"/>
        </w:rPr>
        <w:t>Final fixing layouts, bracket spacing and component selection subject to manufacturer’s calculations and approval.</w:t>
      </w:r>
    </w:p>
    <w:p w14:paraId="1E98F70A" w14:textId="77777777" w:rsidR="000A49F3" w:rsidRPr="009B1597" w:rsidRDefault="00BA5981" w:rsidP="007E17CA">
      <w:pPr>
        <w:numPr>
          <w:ilvl w:val="0"/>
          <w:numId w:val="13"/>
        </w:numPr>
        <w:rPr>
          <w:sz w:val="22"/>
          <w:szCs w:val="22"/>
        </w:rPr>
      </w:pPr>
      <w:r w:rsidRPr="009B1597">
        <w:rPr>
          <w:sz w:val="22"/>
          <w:szCs w:val="22"/>
        </w:rPr>
        <w:t>Installation to be carried out in accordance with manufacturer’s current installation guidance.</w:t>
      </w:r>
    </w:p>
    <w:p w14:paraId="64B6BE48" w14:textId="77777777" w:rsidR="00531067" w:rsidRPr="009B1597" w:rsidRDefault="00531067" w:rsidP="00EB0C4A">
      <w:pPr>
        <w:rPr>
          <w:sz w:val="28"/>
          <w:szCs w:val="28"/>
        </w:rPr>
      </w:pPr>
    </w:p>
    <w:p w14:paraId="39963571" w14:textId="77777777" w:rsidR="00531067" w:rsidRPr="009B1597" w:rsidRDefault="00531067" w:rsidP="00EB0C4A">
      <w:pPr>
        <w:rPr>
          <w:sz w:val="28"/>
          <w:szCs w:val="28"/>
        </w:rPr>
      </w:pPr>
    </w:p>
    <w:p w14:paraId="3C634640" w14:textId="77777777" w:rsidR="00CD005D" w:rsidRPr="009B1597" w:rsidRDefault="00CD005D" w:rsidP="00EB0C4A">
      <w:pPr>
        <w:rPr>
          <w:sz w:val="28"/>
          <w:szCs w:val="28"/>
        </w:rPr>
      </w:pPr>
    </w:p>
    <w:p w14:paraId="34BD111E" w14:textId="77777777" w:rsidR="00CD005D" w:rsidRPr="009B1597" w:rsidRDefault="00CD005D" w:rsidP="00EB0C4A">
      <w:pPr>
        <w:rPr>
          <w:sz w:val="28"/>
          <w:szCs w:val="28"/>
        </w:rPr>
      </w:pPr>
    </w:p>
    <w:p w14:paraId="2CE21F3C" w14:textId="77777777" w:rsidR="00CD005D" w:rsidRPr="009B1597" w:rsidRDefault="00CD005D" w:rsidP="00EB0C4A">
      <w:pPr>
        <w:rPr>
          <w:sz w:val="28"/>
          <w:szCs w:val="28"/>
        </w:rPr>
      </w:pPr>
    </w:p>
    <w:p w14:paraId="7E3AFE97" w14:textId="77777777" w:rsidR="00CD005D" w:rsidRPr="009B1597" w:rsidRDefault="00CD005D" w:rsidP="00EB0C4A">
      <w:pPr>
        <w:rPr>
          <w:sz w:val="28"/>
          <w:szCs w:val="28"/>
        </w:rPr>
      </w:pPr>
    </w:p>
    <w:p w14:paraId="6EE5E35D" w14:textId="77777777" w:rsidR="00CD005D" w:rsidRPr="009B1597" w:rsidRDefault="00CD005D" w:rsidP="00EB0C4A">
      <w:pPr>
        <w:rPr>
          <w:sz w:val="28"/>
          <w:szCs w:val="28"/>
        </w:rPr>
      </w:pPr>
    </w:p>
    <w:p w14:paraId="18EE07DE" w14:textId="77777777" w:rsidR="00CD005D" w:rsidRPr="009B1597" w:rsidRDefault="00CD005D" w:rsidP="00EB0C4A">
      <w:pPr>
        <w:rPr>
          <w:sz w:val="28"/>
          <w:szCs w:val="28"/>
        </w:rPr>
      </w:pPr>
    </w:p>
    <w:p w14:paraId="56D3BB14" w14:textId="77777777" w:rsidR="00CD005D" w:rsidRPr="009B1597" w:rsidRDefault="00CD005D" w:rsidP="00EB0C4A">
      <w:pPr>
        <w:rPr>
          <w:sz w:val="28"/>
          <w:szCs w:val="28"/>
        </w:rPr>
      </w:pPr>
    </w:p>
    <w:p w14:paraId="4C94C2A3" w14:textId="77777777" w:rsidR="00CD005D" w:rsidRPr="009B1597" w:rsidRDefault="00CD005D" w:rsidP="00EB0C4A">
      <w:pPr>
        <w:rPr>
          <w:sz w:val="28"/>
          <w:szCs w:val="28"/>
        </w:rPr>
      </w:pPr>
    </w:p>
    <w:p w14:paraId="30022097" w14:textId="77777777" w:rsidR="00CD005D" w:rsidRPr="009B1597" w:rsidRDefault="00CD005D" w:rsidP="00EB0C4A">
      <w:pPr>
        <w:rPr>
          <w:sz w:val="28"/>
          <w:szCs w:val="28"/>
        </w:rPr>
      </w:pPr>
    </w:p>
    <w:p w14:paraId="78CD0903" w14:textId="77777777" w:rsidR="005C2773" w:rsidRDefault="005C2773" w:rsidP="00EB0C4A">
      <w:pPr>
        <w:rPr>
          <w:sz w:val="28"/>
          <w:szCs w:val="28"/>
        </w:rPr>
      </w:pPr>
    </w:p>
    <w:p w14:paraId="6CEB2C91" w14:textId="1CDA2BBF" w:rsidR="00970FFE" w:rsidRPr="00F42EB3" w:rsidRDefault="00557D7D" w:rsidP="00EB0C4A">
      <w:pPr>
        <w:rPr>
          <w:b/>
          <w:bCs/>
          <w:sz w:val="28"/>
          <w:szCs w:val="28"/>
        </w:rPr>
      </w:pPr>
      <w:r w:rsidRPr="00F42EB3">
        <w:rPr>
          <w:b/>
          <w:bCs/>
          <w:sz w:val="28"/>
          <w:szCs w:val="28"/>
        </w:rPr>
        <w:t xml:space="preserve">TECHNICAL DOWNLOADS </w:t>
      </w:r>
    </w:p>
    <w:p w14:paraId="03FDEEF1" w14:textId="266DF9FC" w:rsidR="00425178" w:rsidRPr="009B1597" w:rsidRDefault="00000000" w:rsidP="00EB0C4A">
      <w:pPr>
        <w:rPr>
          <w:sz w:val="22"/>
          <w:szCs w:val="22"/>
        </w:rPr>
      </w:pPr>
      <w:hyperlink r:id="rId33" w:history="1">
        <w:r w:rsidR="00425178" w:rsidRPr="009B1597">
          <w:rPr>
            <w:rStyle w:val="Hyperlink"/>
            <w:sz w:val="22"/>
            <w:szCs w:val="22"/>
          </w:rPr>
          <w:t xml:space="preserve">VitraDual </w:t>
        </w:r>
        <w:r w:rsidR="00963ABE" w:rsidRPr="009B1597">
          <w:rPr>
            <w:rStyle w:val="Hyperlink"/>
            <w:sz w:val="22"/>
            <w:szCs w:val="22"/>
          </w:rPr>
          <w:t>Product Brochure</w:t>
        </w:r>
        <w:r w:rsidR="00FE171C" w:rsidRPr="009B1597">
          <w:rPr>
            <w:rStyle w:val="Hyperlink"/>
            <w:sz w:val="22"/>
            <w:szCs w:val="22"/>
          </w:rPr>
          <w:t xml:space="preserve"> April 2026</w:t>
        </w:r>
      </w:hyperlink>
    </w:p>
    <w:p w14:paraId="78D6E2D3" w14:textId="272189B4" w:rsidR="00586571" w:rsidRPr="009B1597" w:rsidRDefault="00000000" w:rsidP="00EB0C4A">
      <w:pPr>
        <w:rPr>
          <w:sz w:val="22"/>
          <w:szCs w:val="22"/>
        </w:rPr>
      </w:pPr>
      <w:hyperlink r:id="rId34" w:history="1">
        <w:r w:rsidR="003C79AD" w:rsidRPr="009B1597">
          <w:rPr>
            <w:rStyle w:val="Hyperlink"/>
            <w:sz w:val="22"/>
            <w:szCs w:val="22"/>
          </w:rPr>
          <w:t>VitraDual (3mm) BBA Certification</w:t>
        </w:r>
      </w:hyperlink>
      <w:r w:rsidR="003C79AD" w:rsidRPr="009B1597">
        <w:rPr>
          <w:sz w:val="22"/>
          <w:szCs w:val="22"/>
        </w:rPr>
        <w:t xml:space="preserve"> </w:t>
      </w:r>
    </w:p>
    <w:p w14:paraId="56B095C3" w14:textId="4C2AE7A6" w:rsidR="00B01830" w:rsidRPr="009B1597" w:rsidRDefault="00000000" w:rsidP="00EB0C4A">
      <w:pPr>
        <w:rPr>
          <w:sz w:val="22"/>
          <w:szCs w:val="22"/>
        </w:rPr>
      </w:pPr>
      <w:hyperlink r:id="rId35" w:history="1">
        <w:r w:rsidR="00B01830" w:rsidRPr="009B1597">
          <w:rPr>
            <w:rStyle w:val="Hyperlink"/>
            <w:sz w:val="22"/>
            <w:szCs w:val="22"/>
          </w:rPr>
          <w:t>VitraDual (3mm) Efectis Fire Classification Report</w:t>
        </w:r>
      </w:hyperlink>
    </w:p>
    <w:p w14:paraId="4222522C" w14:textId="702C1410" w:rsidR="00B01830" w:rsidRPr="009B1597" w:rsidRDefault="00000000" w:rsidP="00EB0C4A">
      <w:pPr>
        <w:rPr>
          <w:sz w:val="22"/>
          <w:szCs w:val="22"/>
        </w:rPr>
      </w:pPr>
      <w:hyperlink r:id="rId36" w:history="1">
        <w:r w:rsidR="00B01830" w:rsidRPr="009B1597">
          <w:rPr>
            <w:rStyle w:val="Hyperlink"/>
            <w:sz w:val="22"/>
            <w:szCs w:val="22"/>
          </w:rPr>
          <w:t>VitraDual (2-3mm) Warrington Fire Classification Report</w:t>
        </w:r>
      </w:hyperlink>
    </w:p>
    <w:p w14:paraId="098110B0" w14:textId="242E0C05" w:rsidR="00986767" w:rsidRPr="009B1597" w:rsidRDefault="00000000" w:rsidP="00EB0C4A">
      <w:pPr>
        <w:rPr>
          <w:sz w:val="22"/>
          <w:szCs w:val="22"/>
        </w:rPr>
      </w:pPr>
      <w:hyperlink r:id="rId37" w:history="1">
        <w:r w:rsidR="00986767" w:rsidRPr="009B1597">
          <w:rPr>
            <w:rStyle w:val="Hyperlink"/>
            <w:sz w:val="22"/>
            <w:szCs w:val="22"/>
          </w:rPr>
          <w:t xml:space="preserve">VitraDual Rivet &amp; </w:t>
        </w:r>
        <w:r w:rsidR="00D96ED1" w:rsidRPr="009B1597">
          <w:rPr>
            <w:rStyle w:val="Hyperlink"/>
            <w:sz w:val="22"/>
            <w:szCs w:val="22"/>
          </w:rPr>
          <w:t>Rivet</w:t>
        </w:r>
        <w:r w:rsidR="007E3B6A" w:rsidRPr="009B1597">
          <w:rPr>
            <w:rStyle w:val="Hyperlink"/>
            <w:sz w:val="22"/>
            <w:szCs w:val="22"/>
          </w:rPr>
          <w:t xml:space="preserve"> </w:t>
        </w:r>
        <w:r w:rsidR="00986767" w:rsidRPr="009B1597">
          <w:rPr>
            <w:rStyle w:val="Hyperlink"/>
            <w:sz w:val="22"/>
            <w:szCs w:val="22"/>
          </w:rPr>
          <w:t>CWCT Certification</w:t>
        </w:r>
      </w:hyperlink>
    </w:p>
    <w:p w14:paraId="0E706116" w14:textId="1E185A67" w:rsidR="00986767" w:rsidRPr="009B1597" w:rsidRDefault="00000000" w:rsidP="00EB0C4A">
      <w:pPr>
        <w:rPr>
          <w:sz w:val="22"/>
          <w:szCs w:val="22"/>
        </w:rPr>
      </w:pPr>
      <w:hyperlink r:id="rId38" w:history="1">
        <w:r w:rsidR="00986767" w:rsidRPr="009B1597">
          <w:rPr>
            <w:rStyle w:val="Hyperlink"/>
            <w:sz w:val="22"/>
            <w:szCs w:val="22"/>
          </w:rPr>
          <w:t>VitraDual 5754 Grade CCPI Verification Details</w:t>
        </w:r>
      </w:hyperlink>
    </w:p>
    <w:p w14:paraId="5AFF528A" w14:textId="5604F09B" w:rsidR="006A5E79" w:rsidRPr="009B1597" w:rsidRDefault="00000000" w:rsidP="00EB0C4A">
      <w:pPr>
        <w:rPr>
          <w:sz w:val="22"/>
          <w:szCs w:val="22"/>
        </w:rPr>
      </w:pPr>
      <w:hyperlink r:id="rId39" w:history="1">
        <w:r w:rsidR="006A5E79" w:rsidRPr="009B1597">
          <w:rPr>
            <w:rStyle w:val="Hyperlink"/>
            <w:sz w:val="22"/>
            <w:szCs w:val="22"/>
          </w:rPr>
          <w:t>VitraDual EPD Certificate</w:t>
        </w:r>
      </w:hyperlink>
    </w:p>
    <w:p w14:paraId="2ABABC2B" w14:textId="36D1CB6D" w:rsidR="00586571" w:rsidRPr="009B1597" w:rsidRDefault="00000000" w:rsidP="00EB0C4A">
      <w:pPr>
        <w:rPr>
          <w:sz w:val="22"/>
          <w:szCs w:val="22"/>
        </w:rPr>
      </w:pPr>
      <w:hyperlink r:id="rId40" w:history="1">
        <w:r w:rsidR="006A5E79" w:rsidRPr="009B1597">
          <w:rPr>
            <w:rStyle w:val="Hyperlink"/>
            <w:sz w:val="22"/>
            <w:szCs w:val="22"/>
          </w:rPr>
          <w:t>VitraDual Typical Drawings</w:t>
        </w:r>
      </w:hyperlink>
    </w:p>
    <w:p w14:paraId="65808046" w14:textId="121D33F6" w:rsidR="00963ABE" w:rsidRPr="009B1597" w:rsidRDefault="00000000" w:rsidP="00EB0C4A">
      <w:pPr>
        <w:rPr>
          <w:sz w:val="22"/>
          <w:szCs w:val="22"/>
        </w:rPr>
      </w:pPr>
      <w:hyperlink r:id="rId41" w:history="1">
        <w:r w:rsidR="005A38C9" w:rsidRPr="009B1597">
          <w:rPr>
            <w:rStyle w:val="Hyperlink"/>
            <w:sz w:val="22"/>
            <w:szCs w:val="22"/>
          </w:rPr>
          <w:t>VitraFix</w:t>
        </w:r>
        <w:r w:rsidR="00963ABE" w:rsidRPr="009B1597">
          <w:rPr>
            <w:rStyle w:val="Hyperlink"/>
            <w:sz w:val="22"/>
            <w:szCs w:val="22"/>
          </w:rPr>
          <w:t xml:space="preserve"> Product Brochure</w:t>
        </w:r>
        <w:r w:rsidR="008916C0" w:rsidRPr="009B1597">
          <w:rPr>
            <w:rStyle w:val="Hyperlink"/>
            <w:sz w:val="22"/>
            <w:szCs w:val="22"/>
          </w:rPr>
          <w:t xml:space="preserve"> – July 2025</w:t>
        </w:r>
      </w:hyperlink>
    </w:p>
    <w:p w14:paraId="3CAA1546" w14:textId="2CC0A407" w:rsidR="004462DF" w:rsidRPr="009B1597" w:rsidRDefault="00000000" w:rsidP="004B09DA">
      <w:pPr>
        <w:rPr>
          <w:sz w:val="22"/>
          <w:szCs w:val="22"/>
        </w:rPr>
      </w:pPr>
      <w:hyperlink r:id="rId42" w:history="1">
        <w:r w:rsidR="005A38C9" w:rsidRPr="009B1597">
          <w:rPr>
            <w:rStyle w:val="Hyperlink"/>
            <w:sz w:val="22"/>
            <w:szCs w:val="22"/>
          </w:rPr>
          <w:t>VitraFix</w:t>
        </w:r>
        <w:r w:rsidR="008916C0" w:rsidRPr="009B1597">
          <w:rPr>
            <w:rStyle w:val="Hyperlink"/>
            <w:sz w:val="22"/>
            <w:szCs w:val="22"/>
          </w:rPr>
          <w:t xml:space="preserve"> Typical Drawings</w:t>
        </w:r>
      </w:hyperlink>
    </w:p>
    <w:p w14:paraId="193C839E" w14:textId="0CCF2148" w:rsidR="000A2875" w:rsidRPr="009B1597" w:rsidRDefault="000A2875" w:rsidP="00962E91">
      <w:pPr>
        <w:rPr>
          <w:sz w:val="22"/>
          <w:szCs w:val="22"/>
        </w:rPr>
      </w:pPr>
    </w:p>
    <w:p w14:paraId="2D7BE431" w14:textId="1F60B910" w:rsidR="009A1BEB" w:rsidRPr="009B1597" w:rsidRDefault="009A1BEB" w:rsidP="009A1BEB">
      <w:pPr>
        <w:rPr>
          <w:sz w:val="22"/>
          <w:szCs w:val="22"/>
        </w:rPr>
      </w:pPr>
    </w:p>
    <w:p w14:paraId="58BE404C" w14:textId="51ABF658" w:rsidR="009A1BEB" w:rsidRPr="009B1597" w:rsidRDefault="009A1BEB" w:rsidP="009A1BEB">
      <w:pPr>
        <w:rPr>
          <w:sz w:val="22"/>
          <w:szCs w:val="22"/>
        </w:rPr>
      </w:pPr>
    </w:p>
    <w:p w14:paraId="6F21905E" w14:textId="3DF31D9C" w:rsidR="009A1BEB" w:rsidRPr="009B1597" w:rsidRDefault="009A1BEB" w:rsidP="009A1BEB">
      <w:pPr>
        <w:rPr>
          <w:sz w:val="22"/>
          <w:szCs w:val="22"/>
        </w:rPr>
      </w:pPr>
    </w:p>
    <w:p w14:paraId="71864060" w14:textId="27267036" w:rsidR="009A1BEB" w:rsidRPr="009B1597" w:rsidRDefault="009A1BEB" w:rsidP="009A1BEB">
      <w:pPr>
        <w:rPr>
          <w:sz w:val="22"/>
          <w:szCs w:val="22"/>
        </w:rPr>
      </w:pPr>
    </w:p>
    <w:p w14:paraId="0074B506" w14:textId="0B57B87C" w:rsidR="009A1BEB" w:rsidRPr="009B1597" w:rsidRDefault="009A1BEB" w:rsidP="009A1BEB">
      <w:pPr>
        <w:rPr>
          <w:sz w:val="22"/>
          <w:szCs w:val="22"/>
        </w:rPr>
      </w:pPr>
    </w:p>
    <w:p w14:paraId="017D6E53" w14:textId="77777777" w:rsidR="009A1BEB" w:rsidRPr="009B1597" w:rsidRDefault="009A1BEB" w:rsidP="009A1BEB">
      <w:pPr>
        <w:rPr>
          <w:sz w:val="22"/>
          <w:szCs w:val="22"/>
        </w:rPr>
      </w:pPr>
    </w:p>
    <w:p w14:paraId="0584BE9A" w14:textId="77777777" w:rsidR="009A1BEB" w:rsidRPr="009B1597" w:rsidRDefault="009A1BEB" w:rsidP="009A1BEB">
      <w:pPr>
        <w:rPr>
          <w:sz w:val="22"/>
          <w:szCs w:val="22"/>
        </w:rPr>
      </w:pPr>
    </w:p>
    <w:p w14:paraId="5DF1BC3C" w14:textId="05984575" w:rsidR="009A1BEB" w:rsidRPr="009B1597" w:rsidRDefault="009A1BEB" w:rsidP="009A1BEB">
      <w:pPr>
        <w:rPr>
          <w:sz w:val="22"/>
          <w:szCs w:val="22"/>
        </w:rPr>
      </w:pPr>
    </w:p>
    <w:p w14:paraId="2E23FB10" w14:textId="27DAE9AD" w:rsidR="009A1BEB" w:rsidRPr="009B1597" w:rsidRDefault="009A1BEB" w:rsidP="009A1BEB">
      <w:pPr>
        <w:rPr>
          <w:sz w:val="22"/>
          <w:szCs w:val="22"/>
        </w:rPr>
      </w:pPr>
    </w:p>
    <w:p w14:paraId="3E7CBDAC" w14:textId="02B6EDE0" w:rsidR="009A1BEB" w:rsidRPr="009B1597" w:rsidRDefault="009A1BEB" w:rsidP="009A1BEB">
      <w:pPr>
        <w:rPr>
          <w:sz w:val="22"/>
          <w:szCs w:val="22"/>
        </w:rPr>
      </w:pPr>
    </w:p>
    <w:p w14:paraId="601B32A6" w14:textId="27E3734E" w:rsidR="009A1BEB" w:rsidRPr="009B1597" w:rsidRDefault="009A1BEB" w:rsidP="009A1BEB">
      <w:pPr>
        <w:rPr>
          <w:sz w:val="22"/>
          <w:szCs w:val="22"/>
        </w:rPr>
      </w:pPr>
    </w:p>
    <w:p w14:paraId="69FA61DA" w14:textId="3BBB33CD" w:rsidR="009A1BEB" w:rsidRPr="009B1597" w:rsidRDefault="009A1BEB" w:rsidP="009A1BEB">
      <w:pPr>
        <w:rPr>
          <w:sz w:val="22"/>
          <w:szCs w:val="22"/>
        </w:rPr>
      </w:pPr>
    </w:p>
    <w:p w14:paraId="2C549040" w14:textId="30BD9C0B" w:rsidR="009A1BEB" w:rsidRPr="009B1597" w:rsidRDefault="00E86859" w:rsidP="009A1BEB">
      <w:pPr>
        <w:rPr>
          <w:sz w:val="22"/>
          <w:szCs w:val="22"/>
        </w:rPr>
      </w:pPr>
      <w:r w:rsidRPr="009B1597">
        <w:rPr>
          <w:noProof/>
          <w:sz w:val="22"/>
          <w:szCs w:val="22"/>
        </w:rPr>
        <w:drawing>
          <wp:anchor distT="0" distB="0" distL="114300" distR="114300" simplePos="0" relativeHeight="251674624" behindDoc="0" locked="0" layoutInCell="1" allowOverlap="1" wp14:anchorId="5F3E4BBB" wp14:editId="14ECD805">
            <wp:simplePos x="0" y="0"/>
            <wp:positionH relativeFrom="column">
              <wp:posOffset>4198620</wp:posOffset>
            </wp:positionH>
            <wp:positionV relativeFrom="paragraph">
              <wp:posOffset>198755</wp:posOffset>
            </wp:positionV>
            <wp:extent cx="1619885" cy="781050"/>
            <wp:effectExtent l="0" t="0" r="0" b="0"/>
            <wp:wrapNone/>
            <wp:docPr id="970837095" name="Picture 6" descr="A close-up of a 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837095" name="Picture 6" descr="A close-up of a qr code&#10;&#10;Description automatically generated"/>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619885" cy="781050"/>
                    </a:xfrm>
                    <a:prstGeom prst="rect">
                      <a:avLst/>
                    </a:prstGeom>
                  </pic:spPr>
                </pic:pic>
              </a:graphicData>
            </a:graphic>
          </wp:anchor>
        </w:drawing>
      </w:r>
      <w:r w:rsidRPr="009B1597">
        <w:rPr>
          <w:noProof/>
          <w:sz w:val="22"/>
          <w:szCs w:val="22"/>
        </w:rPr>
        <w:drawing>
          <wp:anchor distT="0" distB="0" distL="114300" distR="114300" simplePos="0" relativeHeight="251716608" behindDoc="0" locked="0" layoutInCell="1" allowOverlap="1" wp14:anchorId="506E3390" wp14:editId="05652944">
            <wp:simplePos x="0" y="0"/>
            <wp:positionH relativeFrom="column">
              <wp:posOffset>-139700</wp:posOffset>
            </wp:positionH>
            <wp:positionV relativeFrom="paragraph">
              <wp:posOffset>198120</wp:posOffset>
            </wp:positionV>
            <wp:extent cx="575945" cy="833755"/>
            <wp:effectExtent l="0" t="0" r="0" b="4445"/>
            <wp:wrapNone/>
            <wp:docPr id="1741919886" name="Picture 8" descr="A black and white symbol with a flam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919886" name="Picture 8" descr="A black and white symbol with a flame and text&#10;&#10;Description automatically generated"/>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75945" cy="833755"/>
                    </a:xfrm>
                    <a:prstGeom prst="rect">
                      <a:avLst/>
                    </a:prstGeom>
                  </pic:spPr>
                </pic:pic>
              </a:graphicData>
            </a:graphic>
            <wp14:sizeRelH relativeFrom="margin">
              <wp14:pctWidth>0</wp14:pctWidth>
            </wp14:sizeRelH>
            <wp14:sizeRelV relativeFrom="margin">
              <wp14:pctHeight>0</wp14:pctHeight>
            </wp14:sizeRelV>
          </wp:anchor>
        </w:drawing>
      </w:r>
      <w:r w:rsidRPr="009B1597">
        <w:rPr>
          <w:noProof/>
          <w:sz w:val="22"/>
          <w:szCs w:val="22"/>
        </w:rPr>
        <w:drawing>
          <wp:anchor distT="0" distB="0" distL="114300" distR="114300" simplePos="0" relativeHeight="251715584" behindDoc="0" locked="0" layoutInCell="1" allowOverlap="1" wp14:anchorId="7391948F" wp14:editId="004C2CF3">
            <wp:simplePos x="0" y="0"/>
            <wp:positionH relativeFrom="column">
              <wp:posOffset>1914525</wp:posOffset>
            </wp:positionH>
            <wp:positionV relativeFrom="paragraph">
              <wp:posOffset>202565</wp:posOffset>
            </wp:positionV>
            <wp:extent cx="651510" cy="572770"/>
            <wp:effectExtent l="0" t="0" r="0" b="0"/>
            <wp:wrapNone/>
            <wp:docPr id="1203337953" name="Picture 7" descr="A black and blu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337953" name="Picture 7" descr="A black and blue sign&#10;&#10;Description automatically generated"/>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51510" cy="572770"/>
                    </a:xfrm>
                    <a:prstGeom prst="rect">
                      <a:avLst/>
                    </a:prstGeom>
                  </pic:spPr>
                </pic:pic>
              </a:graphicData>
            </a:graphic>
            <wp14:sizeRelH relativeFrom="margin">
              <wp14:pctWidth>0</wp14:pctWidth>
            </wp14:sizeRelH>
            <wp14:sizeRelV relativeFrom="margin">
              <wp14:pctHeight>0</wp14:pctHeight>
            </wp14:sizeRelV>
          </wp:anchor>
        </w:drawing>
      </w:r>
      <w:r w:rsidRPr="009B1597">
        <w:rPr>
          <w:noProof/>
          <w:sz w:val="22"/>
          <w:szCs w:val="22"/>
        </w:rPr>
        <w:drawing>
          <wp:anchor distT="0" distB="0" distL="114300" distR="114300" simplePos="0" relativeHeight="251713536" behindDoc="0" locked="0" layoutInCell="1" allowOverlap="1" wp14:anchorId="55AC6E29" wp14:editId="743EBC71">
            <wp:simplePos x="0" y="0"/>
            <wp:positionH relativeFrom="column">
              <wp:posOffset>619125</wp:posOffset>
            </wp:positionH>
            <wp:positionV relativeFrom="paragraph">
              <wp:posOffset>194945</wp:posOffset>
            </wp:positionV>
            <wp:extent cx="920750" cy="580390"/>
            <wp:effectExtent l="0" t="0" r="0" b="0"/>
            <wp:wrapNone/>
            <wp:docPr id="1792647179" name="Picture 5"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647179" name="Picture 5" descr="A logo for a company&#10;&#10;Description automatically generated"/>
                    <pic:cNvPicPr>
                      <a:picLocks noChangeAspect="1"/>
                    </pic:cNvPicPr>
                  </pic:nvPicPr>
                  <pic:blipFill rotWithShape="1">
                    <a:blip r:embed="rId46" cstate="print">
                      <a:extLst>
                        <a:ext uri="{28A0092B-C50C-407E-A947-70E740481C1C}">
                          <a14:useLocalDpi xmlns:a14="http://schemas.microsoft.com/office/drawing/2010/main" val="0"/>
                        </a:ext>
                      </a:extLst>
                    </a:blip>
                    <a:srcRect r="17083" b="15761"/>
                    <a:stretch/>
                  </pic:blipFill>
                  <pic:spPr bwMode="auto">
                    <a:xfrm>
                      <a:off x="0" y="0"/>
                      <a:ext cx="920750" cy="580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B1597">
        <w:rPr>
          <w:noProof/>
          <w:sz w:val="22"/>
          <w:szCs w:val="22"/>
        </w:rPr>
        <w:drawing>
          <wp:anchor distT="0" distB="0" distL="114300" distR="114300" simplePos="0" relativeHeight="251677696" behindDoc="0" locked="0" layoutInCell="1" allowOverlap="1" wp14:anchorId="05DAF835" wp14:editId="08EFD357">
            <wp:simplePos x="0" y="0"/>
            <wp:positionH relativeFrom="column">
              <wp:posOffset>2760980</wp:posOffset>
            </wp:positionH>
            <wp:positionV relativeFrom="paragraph">
              <wp:posOffset>194310</wp:posOffset>
            </wp:positionV>
            <wp:extent cx="1156209" cy="693376"/>
            <wp:effectExtent l="0" t="0" r="6350" b="0"/>
            <wp:wrapNone/>
            <wp:docPr id="1272585439" name="Picture 1" descr="A logo with black letters and green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585439" name="Picture 1" descr="A logo with black letters and green squares&#10;&#10;Description automatically generated with medium confidence"/>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156209" cy="693376"/>
                    </a:xfrm>
                    <a:prstGeom prst="rect">
                      <a:avLst/>
                    </a:prstGeom>
                  </pic:spPr>
                </pic:pic>
              </a:graphicData>
            </a:graphic>
            <wp14:sizeRelH relativeFrom="margin">
              <wp14:pctWidth>0</wp14:pctWidth>
            </wp14:sizeRelH>
            <wp14:sizeRelV relativeFrom="margin">
              <wp14:pctHeight>0</wp14:pctHeight>
            </wp14:sizeRelV>
          </wp:anchor>
        </w:drawing>
      </w:r>
    </w:p>
    <w:p w14:paraId="728D2E37" w14:textId="77777777" w:rsidR="009A1BEB" w:rsidRPr="009B1597" w:rsidRDefault="009A1BEB" w:rsidP="009A1BEB">
      <w:pPr>
        <w:rPr>
          <w:sz w:val="22"/>
          <w:szCs w:val="22"/>
        </w:rPr>
      </w:pPr>
    </w:p>
    <w:p w14:paraId="167E0472" w14:textId="77777777" w:rsidR="009A1BEB" w:rsidRPr="009B1597" w:rsidRDefault="009A1BEB" w:rsidP="009A1BEB">
      <w:pPr>
        <w:rPr>
          <w:sz w:val="22"/>
          <w:szCs w:val="22"/>
        </w:rPr>
      </w:pPr>
    </w:p>
    <w:p w14:paraId="0F9B5CBC" w14:textId="68DE1BDF" w:rsidR="009A1BEB" w:rsidRPr="009B1597" w:rsidRDefault="009A1BEB" w:rsidP="009A1BEB">
      <w:pPr>
        <w:rPr>
          <w:sz w:val="22"/>
          <w:szCs w:val="22"/>
        </w:rPr>
      </w:pPr>
    </w:p>
    <w:p w14:paraId="2340EE61" w14:textId="77777777" w:rsidR="009A1BEB" w:rsidRPr="009B1597" w:rsidRDefault="009A1BEB" w:rsidP="009A1BEB">
      <w:pPr>
        <w:rPr>
          <w:sz w:val="22"/>
          <w:szCs w:val="22"/>
        </w:rPr>
      </w:pPr>
    </w:p>
    <w:p w14:paraId="2B84530A" w14:textId="77777777" w:rsidR="001E5DA2" w:rsidRDefault="001E5DA2" w:rsidP="009A1BEB">
      <w:pPr>
        <w:rPr>
          <w:sz w:val="22"/>
          <w:szCs w:val="22"/>
        </w:rPr>
      </w:pPr>
    </w:p>
    <w:p w14:paraId="0DF94305" w14:textId="6AF09B57" w:rsidR="009A1BEB" w:rsidRPr="00F42EB3" w:rsidRDefault="00C71CA0" w:rsidP="009A1BEB">
      <w:pPr>
        <w:rPr>
          <w:b/>
          <w:bCs/>
          <w:sz w:val="28"/>
          <w:szCs w:val="28"/>
        </w:rPr>
      </w:pPr>
      <w:r w:rsidRPr="00F42EB3">
        <w:rPr>
          <w:b/>
          <w:bCs/>
          <w:noProof/>
          <w:sz w:val="28"/>
          <w:szCs w:val="28"/>
        </w:rPr>
        <w:t xml:space="preserve">ADDITIONAL </w:t>
      </w:r>
      <w:r w:rsidRPr="00F42EB3">
        <w:rPr>
          <w:b/>
          <w:bCs/>
          <w:sz w:val="28"/>
          <w:szCs w:val="28"/>
        </w:rPr>
        <w:t>RESOURCES</w:t>
      </w:r>
      <w:r w:rsidR="009A1BEB" w:rsidRPr="00F42EB3">
        <w:rPr>
          <w:b/>
          <w:bCs/>
          <w:sz w:val="28"/>
          <w:szCs w:val="28"/>
        </w:rPr>
        <w:t xml:space="preserve"> &amp; SUPPORT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9"/>
        <w:gridCol w:w="2217"/>
      </w:tblGrid>
      <w:tr w:rsidR="009A1BEB" w:rsidRPr="009B1597" w14:paraId="1A37643D" w14:textId="77777777" w:rsidTr="009A1BEB">
        <w:tc>
          <w:tcPr>
            <w:tcW w:w="6799" w:type="dxa"/>
          </w:tcPr>
          <w:p w14:paraId="60427DBC" w14:textId="5431C192" w:rsidR="009A1BEB" w:rsidRPr="009B1597" w:rsidRDefault="00000000" w:rsidP="009A1BEB">
            <w:pPr>
              <w:rPr>
                <w:color w:val="0070C0"/>
              </w:rPr>
            </w:pPr>
            <w:hyperlink r:id="rId48" w:history="1">
              <w:r w:rsidR="009A1BEB" w:rsidRPr="009B1597">
                <w:rPr>
                  <w:rStyle w:val="Hyperlink"/>
                </w:rPr>
                <w:t>REGISTER FOR OUR FREE ACCREDITED CPD SEMINARS</w:t>
              </w:r>
            </w:hyperlink>
          </w:p>
          <w:p w14:paraId="71DE7175" w14:textId="77777777" w:rsidR="009A1BEB" w:rsidRPr="009B1597" w:rsidRDefault="009A1BEB" w:rsidP="009A1BEB">
            <w:pPr>
              <w:rPr>
                <w:sz w:val="22"/>
                <w:szCs w:val="22"/>
              </w:rPr>
            </w:pPr>
            <w:r w:rsidRPr="009B1597">
              <w:rPr>
                <w:sz w:val="22"/>
                <w:szCs w:val="22"/>
              </w:rPr>
              <w:t>Valcan offer free CPD sessions throughout the year which are dedicated to sharing our experiences and helping you to make the correct choices for your building projects.</w:t>
            </w:r>
          </w:p>
          <w:p w14:paraId="7DB37F60" w14:textId="77777777" w:rsidR="009A1BEB" w:rsidRPr="009B1597" w:rsidRDefault="009A1BEB" w:rsidP="009A1BEB">
            <w:pPr>
              <w:rPr>
                <w:sz w:val="22"/>
                <w:szCs w:val="22"/>
              </w:rPr>
            </w:pPr>
            <w:r w:rsidRPr="009B1597">
              <w:rPr>
                <w:sz w:val="22"/>
                <w:szCs w:val="22"/>
              </w:rPr>
              <w:t>The CPD program explains the safe cladding solutions available and how to comply with current regulations and illustrates the correct build ups to achieve the government standards.</w:t>
            </w:r>
          </w:p>
          <w:p w14:paraId="503468C8" w14:textId="77777777" w:rsidR="009A1BEB" w:rsidRPr="009B1597" w:rsidRDefault="009A1BEB" w:rsidP="009A1BEB">
            <w:pPr>
              <w:rPr>
                <w:sz w:val="22"/>
                <w:szCs w:val="22"/>
              </w:rPr>
            </w:pPr>
          </w:p>
        </w:tc>
        <w:tc>
          <w:tcPr>
            <w:tcW w:w="2217" w:type="dxa"/>
          </w:tcPr>
          <w:p w14:paraId="05A4B16D" w14:textId="431278C9" w:rsidR="009A1BEB" w:rsidRPr="009B1597" w:rsidRDefault="00047393" w:rsidP="009A1BEB">
            <w:pPr>
              <w:rPr>
                <w:sz w:val="22"/>
                <w:szCs w:val="22"/>
              </w:rPr>
            </w:pPr>
            <w:r w:rsidRPr="009B1597">
              <w:rPr>
                <w:noProof/>
                <w:sz w:val="22"/>
                <w:szCs w:val="22"/>
              </w:rPr>
              <w:drawing>
                <wp:anchor distT="0" distB="0" distL="114300" distR="114300" simplePos="0" relativeHeight="251717632" behindDoc="0" locked="0" layoutInCell="1" allowOverlap="1" wp14:anchorId="36B0907C" wp14:editId="7102E404">
                  <wp:simplePos x="0" y="0"/>
                  <wp:positionH relativeFrom="column">
                    <wp:posOffset>92053</wp:posOffset>
                  </wp:positionH>
                  <wp:positionV relativeFrom="paragraph">
                    <wp:posOffset>104643</wp:posOffset>
                  </wp:positionV>
                  <wp:extent cx="1072055" cy="1090225"/>
                  <wp:effectExtent l="0" t="0" r="0" b="0"/>
                  <wp:wrapNone/>
                  <wp:docPr id="537544657" name="Picture 18"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544657" name="Picture 18" descr="A close-up of a logo&#10;&#10;Description automatically generated"/>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072055" cy="1090225"/>
                          </a:xfrm>
                          <a:prstGeom prst="rect">
                            <a:avLst/>
                          </a:prstGeom>
                        </pic:spPr>
                      </pic:pic>
                    </a:graphicData>
                  </a:graphic>
                </wp:anchor>
              </w:drawing>
            </w:r>
          </w:p>
        </w:tc>
      </w:tr>
      <w:tr w:rsidR="009A1BEB" w:rsidRPr="009B1597" w14:paraId="5980F84B" w14:textId="77777777" w:rsidTr="009A1BEB">
        <w:tc>
          <w:tcPr>
            <w:tcW w:w="6799" w:type="dxa"/>
          </w:tcPr>
          <w:p w14:paraId="633A9094" w14:textId="2274FB4C" w:rsidR="009A1BEB" w:rsidRPr="009B1597" w:rsidRDefault="00000000" w:rsidP="009A1BEB">
            <w:pPr>
              <w:rPr>
                <w:color w:val="0070C0"/>
              </w:rPr>
            </w:pPr>
            <w:hyperlink r:id="rId50" w:history="1">
              <w:r w:rsidR="009A1BEB" w:rsidRPr="009B1597">
                <w:rPr>
                  <w:rStyle w:val="Hyperlink"/>
                </w:rPr>
                <w:t>ON-SITE TOOLBOX TALKS</w:t>
              </w:r>
            </w:hyperlink>
          </w:p>
          <w:p w14:paraId="58C9731A" w14:textId="459488AA" w:rsidR="009A1BEB" w:rsidRPr="009B1597" w:rsidRDefault="009A1BEB" w:rsidP="009A1BEB">
            <w:pPr>
              <w:rPr>
                <w:sz w:val="22"/>
                <w:szCs w:val="22"/>
              </w:rPr>
            </w:pPr>
            <w:r w:rsidRPr="009B1597">
              <w:rPr>
                <w:sz w:val="22"/>
                <w:szCs w:val="22"/>
              </w:rPr>
              <w:t>Valcan Tool</w:t>
            </w:r>
            <w:r w:rsidR="00370C91" w:rsidRPr="009B1597">
              <w:rPr>
                <w:sz w:val="22"/>
                <w:szCs w:val="22"/>
              </w:rPr>
              <w:t>b</w:t>
            </w:r>
            <w:r w:rsidRPr="009B1597">
              <w:rPr>
                <w:sz w:val="22"/>
                <w:szCs w:val="22"/>
              </w:rPr>
              <w:t>ox Talks are delivered on site to support safe, compliant installation and reinforce best practice throughout the construction process. These sessions provide clear, practical guidance on system installation, handling, and building safety considerations, helping ensure consistent standards, informed operatives and a strong on</w:t>
            </w:r>
            <w:r w:rsidRPr="009B1597">
              <w:rPr>
                <w:rFonts w:ascii="Cambria Math" w:hAnsi="Cambria Math" w:cs="Cambria Math"/>
                <w:sz w:val="22"/>
                <w:szCs w:val="22"/>
              </w:rPr>
              <w:t>‑</w:t>
            </w:r>
            <w:r w:rsidRPr="009B1597">
              <w:rPr>
                <w:sz w:val="22"/>
                <w:szCs w:val="22"/>
              </w:rPr>
              <w:t>site safety culture.</w:t>
            </w:r>
          </w:p>
          <w:p w14:paraId="5A0D3021" w14:textId="77777777" w:rsidR="009A1BEB" w:rsidRPr="009B1597" w:rsidRDefault="009A1BEB" w:rsidP="009A1BEB">
            <w:pPr>
              <w:rPr>
                <w:sz w:val="22"/>
                <w:szCs w:val="22"/>
              </w:rPr>
            </w:pPr>
          </w:p>
        </w:tc>
        <w:tc>
          <w:tcPr>
            <w:tcW w:w="2217" w:type="dxa"/>
          </w:tcPr>
          <w:p w14:paraId="46FC5621" w14:textId="196AC259" w:rsidR="009A1BEB" w:rsidRPr="009B1597" w:rsidRDefault="00315DFD" w:rsidP="009A1BEB">
            <w:pPr>
              <w:rPr>
                <w:sz w:val="22"/>
                <w:szCs w:val="22"/>
              </w:rPr>
            </w:pPr>
            <w:r w:rsidRPr="009B1597">
              <w:rPr>
                <w:noProof/>
              </w:rPr>
              <w:drawing>
                <wp:anchor distT="0" distB="0" distL="114300" distR="114300" simplePos="0" relativeHeight="251720704" behindDoc="0" locked="0" layoutInCell="1" allowOverlap="1" wp14:anchorId="2292F584" wp14:editId="59AC5833">
                  <wp:simplePos x="0" y="0"/>
                  <wp:positionH relativeFrom="column">
                    <wp:posOffset>-14605</wp:posOffset>
                  </wp:positionH>
                  <wp:positionV relativeFrom="paragraph">
                    <wp:posOffset>73660</wp:posOffset>
                  </wp:positionV>
                  <wp:extent cx="1266825" cy="1161415"/>
                  <wp:effectExtent l="0" t="0" r="9525" b="635"/>
                  <wp:wrapNone/>
                  <wp:docPr id="2068503044" name="Picture 20" descr="valcan toolbox tal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lcan toolbox talks"/>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3321" r="47613"/>
                          <a:stretch/>
                        </pic:blipFill>
                        <pic:spPr bwMode="auto">
                          <a:xfrm>
                            <a:off x="0" y="0"/>
                            <a:ext cx="1266825" cy="11614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9A1BEB" w:rsidRPr="009B1597" w14:paraId="6B5ABD4B" w14:textId="77777777" w:rsidTr="009A1BEB">
        <w:tc>
          <w:tcPr>
            <w:tcW w:w="6799" w:type="dxa"/>
          </w:tcPr>
          <w:p w14:paraId="38498F5E" w14:textId="58D79E8D" w:rsidR="009A1BEB" w:rsidRPr="009B1597" w:rsidRDefault="00000000" w:rsidP="009A1BEB">
            <w:pPr>
              <w:rPr>
                <w:color w:val="0070C0"/>
              </w:rPr>
            </w:pPr>
            <w:hyperlink r:id="rId52" w:history="1">
              <w:r w:rsidR="009A1BEB" w:rsidRPr="009B1597">
                <w:rPr>
                  <w:rStyle w:val="Hyperlink"/>
                </w:rPr>
                <w:t>ORDER FREE PRODUCT SAMPLES</w:t>
              </w:r>
            </w:hyperlink>
          </w:p>
          <w:p w14:paraId="790DE53B" w14:textId="75638209" w:rsidR="009A1BEB" w:rsidRPr="009B1597" w:rsidRDefault="009A1BEB" w:rsidP="009A1BEB">
            <w:pPr>
              <w:spacing w:after="160" w:line="278" w:lineRule="auto"/>
              <w:rPr>
                <w:sz w:val="22"/>
                <w:szCs w:val="22"/>
              </w:rPr>
            </w:pPr>
            <w:r w:rsidRPr="009B1597">
              <w:rPr>
                <w:sz w:val="22"/>
                <w:szCs w:val="22"/>
              </w:rPr>
              <w:t>Order up to three free samples from our website. See them up close, compare finishes, and find the perfect match for your next project with confidence. We offer colour-matching services for your specific needs. Provide us with the code or a sample and we'll match it while meeting your design requirements.</w:t>
            </w:r>
          </w:p>
          <w:p w14:paraId="43C239F3" w14:textId="77777777" w:rsidR="009A1BEB" w:rsidRPr="009B1597" w:rsidRDefault="009A1BEB" w:rsidP="009A1BEB">
            <w:pPr>
              <w:rPr>
                <w:sz w:val="22"/>
                <w:szCs w:val="22"/>
              </w:rPr>
            </w:pPr>
          </w:p>
        </w:tc>
        <w:tc>
          <w:tcPr>
            <w:tcW w:w="2217" w:type="dxa"/>
          </w:tcPr>
          <w:p w14:paraId="0D35FDEA" w14:textId="236798FF" w:rsidR="009A1BEB" w:rsidRPr="009B1597" w:rsidRDefault="008624BA" w:rsidP="009A1BEB">
            <w:pPr>
              <w:rPr>
                <w:sz w:val="22"/>
                <w:szCs w:val="22"/>
              </w:rPr>
            </w:pPr>
            <w:r w:rsidRPr="009B1597">
              <w:rPr>
                <w:noProof/>
              </w:rPr>
              <w:drawing>
                <wp:anchor distT="0" distB="0" distL="114300" distR="114300" simplePos="0" relativeHeight="251721728" behindDoc="0" locked="0" layoutInCell="1" allowOverlap="1" wp14:anchorId="07D4206C" wp14:editId="041EB160">
                  <wp:simplePos x="0" y="0"/>
                  <wp:positionH relativeFrom="column">
                    <wp:posOffset>24130</wp:posOffset>
                  </wp:positionH>
                  <wp:positionV relativeFrom="paragraph">
                    <wp:posOffset>95885</wp:posOffset>
                  </wp:positionV>
                  <wp:extent cx="1209675" cy="1209675"/>
                  <wp:effectExtent l="0" t="0" r="9525" b="9525"/>
                  <wp:wrapNone/>
                  <wp:docPr id="27043762" name="Picture 21" descr="Valcan Sam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lcan Samples"/>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209675" cy="12096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A1BEB" w:rsidRPr="009B1597" w14:paraId="4B9879AD" w14:textId="77777777" w:rsidTr="009A1BEB">
        <w:tc>
          <w:tcPr>
            <w:tcW w:w="6799" w:type="dxa"/>
          </w:tcPr>
          <w:p w14:paraId="086596DA" w14:textId="2994A658" w:rsidR="009A1BEB" w:rsidRPr="009B1597" w:rsidRDefault="00000000" w:rsidP="009A1BEB">
            <w:pPr>
              <w:rPr>
                <w:color w:val="0070C0"/>
              </w:rPr>
            </w:pPr>
            <w:hyperlink r:id="rId54" w:history="1">
              <w:r w:rsidR="009A1BEB" w:rsidRPr="009B1597">
                <w:rPr>
                  <w:rStyle w:val="Hyperlink"/>
                </w:rPr>
                <w:t>TECHNICAL SERVICES</w:t>
              </w:r>
            </w:hyperlink>
          </w:p>
          <w:p w14:paraId="3C58DF38" w14:textId="3A5A9F2A" w:rsidR="009A1BEB" w:rsidRPr="009B1597" w:rsidRDefault="009A1BEB" w:rsidP="009A1BEB">
            <w:pPr>
              <w:rPr>
                <w:sz w:val="22"/>
                <w:szCs w:val="22"/>
              </w:rPr>
            </w:pPr>
            <w:r w:rsidRPr="009B1597">
              <w:rPr>
                <w:sz w:val="22"/>
                <w:szCs w:val="22"/>
              </w:rPr>
              <w:t xml:space="preserve">Valcan offer a wide range of technical services to support project design and system installation. In depth NBS Specifications, project specific CAD drawings, photographic overlays, U-values and condensation / humidity risk analysis documents are all readily available via our </w:t>
            </w:r>
            <w:r w:rsidR="00F05A0D" w:rsidRPr="009B1597">
              <w:rPr>
                <w:sz w:val="22"/>
                <w:szCs w:val="22"/>
              </w:rPr>
              <w:t>website.</w:t>
            </w:r>
          </w:p>
          <w:p w14:paraId="131CC46F" w14:textId="73283C85" w:rsidR="009A1BEB" w:rsidRPr="009B1597" w:rsidRDefault="009A1BEB" w:rsidP="009A1BEB">
            <w:pPr>
              <w:rPr>
                <w:sz w:val="22"/>
                <w:szCs w:val="22"/>
              </w:rPr>
            </w:pPr>
          </w:p>
        </w:tc>
        <w:tc>
          <w:tcPr>
            <w:tcW w:w="2217" w:type="dxa"/>
          </w:tcPr>
          <w:p w14:paraId="51A8963D" w14:textId="0C8F2AD3" w:rsidR="009A1BEB" w:rsidRPr="009B1597" w:rsidRDefault="00F32C49" w:rsidP="009A1BEB">
            <w:pPr>
              <w:rPr>
                <w:sz w:val="22"/>
                <w:szCs w:val="22"/>
              </w:rPr>
            </w:pPr>
            <w:r w:rsidRPr="009B1597">
              <w:rPr>
                <w:noProof/>
                <w:sz w:val="22"/>
                <w:szCs w:val="22"/>
              </w:rPr>
              <w:drawing>
                <wp:anchor distT="0" distB="0" distL="114300" distR="114300" simplePos="0" relativeHeight="251722752" behindDoc="0" locked="0" layoutInCell="1" allowOverlap="1" wp14:anchorId="650B2BBD" wp14:editId="51C1CAF9">
                  <wp:simplePos x="0" y="0"/>
                  <wp:positionH relativeFrom="column">
                    <wp:posOffset>5080</wp:posOffset>
                  </wp:positionH>
                  <wp:positionV relativeFrom="paragraph">
                    <wp:posOffset>147320</wp:posOffset>
                  </wp:positionV>
                  <wp:extent cx="1266825" cy="895645"/>
                  <wp:effectExtent l="0" t="0" r="0" b="0"/>
                  <wp:wrapNone/>
                  <wp:docPr id="172497432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266825" cy="895645"/>
                          </a:xfrm>
                          <a:prstGeom prst="rect">
                            <a:avLst/>
                          </a:prstGeom>
                          <a:noFill/>
                        </pic:spPr>
                      </pic:pic>
                    </a:graphicData>
                  </a:graphic>
                  <wp14:sizeRelH relativeFrom="margin">
                    <wp14:pctWidth>0</wp14:pctWidth>
                  </wp14:sizeRelH>
                  <wp14:sizeRelV relativeFrom="margin">
                    <wp14:pctHeight>0</wp14:pctHeight>
                  </wp14:sizeRelV>
                </wp:anchor>
              </w:drawing>
            </w:r>
          </w:p>
        </w:tc>
      </w:tr>
      <w:tr w:rsidR="009A1BEB" w:rsidRPr="009B1597" w14:paraId="3EC9F151" w14:textId="77777777" w:rsidTr="009A1BEB">
        <w:tc>
          <w:tcPr>
            <w:tcW w:w="6799" w:type="dxa"/>
          </w:tcPr>
          <w:p w14:paraId="1A00F34F" w14:textId="0D7310E5" w:rsidR="009A1BEB" w:rsidRPr="009B1597" w:rsidRDefault="00000000" w:rsidP="009A1BEB">
            <w:pPr>
              <w:rPr>
                <w:color w:val="0070C0"/>
              </w:rPr>
            </w:pPr>
            <w:hyperlink r:id="rId56" w:history="1">
              <w:r w:rsidR="009A1BEB" w:rsidRPr="009B1597">
                <w:rPr>
                  <w:rStyle w:val="Hyperlink"/>
                </w:rPr>
                <w:t>QUALITY, ENVIRONMENTAL AND INFORMATION STANDARDS</w:t>
              </w:r>
            </w:hyperlink>
          </w:p>
          <w:p w14:paraId="3182E076" w14:textId="77777777" w:rsidR="009A1BEB" w:rsidRPr="009B1597" w:rsidRDefault="009A1BEB" w:rsidP="009A1BEB">
            <w:pPr>
              <w:rPr>
                <w:sz w:val="22"/>
                <w:szCs w:val="22"/>
              </w:rPr>
            </w:pPr>
            <w:r w:rsidRPr="009B1597">
              <w:rPr>
                <w:sz w:val="22"/>
                <w:szCs w:val="22"/>
              </w:rPr>
              <w:t>Valcan is certified to ISO 9001 and ISO 14001, confirming independently audited quality and environmental management systems that support consistent performance and responsible operations. The organisation is also CCPI Verified, demonstrating a commitment to clear, accurate and transparent construction product information in line with current building safety expectations.</w:t>
            </w:r>
          </w:p>
          <w:p w14:paraId="3380C1AF" w14:textId="77777777" w:rsidR="009A1BEB" w:rsidRPr="009B1597" w:rsidRDefault="009A1BEB" w:rsidP="009A1BEB">
            <w:pPr>
              <w:rPr>
                <w:sz w:val="22"/>
                <w:szCs w:val="22"/>
              </w:rPr>
            </w:pPr>
          </w:p>
        </w:tc>
        <w:tc>
          <w:tcPr>
            <w:tcW w:w="2217" w:type="dxa"/>
          </w:tcPr>
          <w:p w14:paraId="6D931643" w14:textId="2872B314" w:rsidR="009A1BEB" w:rsidRPr="009B1597" w:rsidRDefault="00D270BB" w:rsidP="009A1BEB">
            <w:pPr>
              <w:rPr>
                <w:sz w:val="22"/>
                <w:szCs w:val="22"/>
              </w:rPr>
            </w:pPr>
            <w:r w:rsidRPr="009B1597">
              <w:rPr>
                <w:noProof/>
                <w:sz w:val="22"/>
                <w:szCs w:val="22"/>
              </w:rPr>
              <w:drawing>
                <wp:anchor distT="0" distB="0" distL="114300" distR="114300" simplePos="0" relativeHeight="251719680" behindDoc="0" locked="0" layoutInCell="1" allowOverlap="1" wp14:anchorId="30FB1141" wp14:editId="482C9EF3">
                  <wp:simplePos x="0" y="0"/>
                  <wp:positionH relativeFrom="column">
                    <wp:posOffset>44164</wp:posOffset>
                  </wp:positionH>
                  <wp:positionV relativeFrom="paragraph">
                    <wp:posOffset>928501</wp:posOffset>
                  </wp:positionV>
                  <wp:extent cx="1119177" cy="336893"/>
                  <wp:effectExtent l="0" t="0" r="5080" b="6350"/>
                  <wp:wrapNone/>
                  <wp:docPr id="2063028933" name="Picture 19" descr="A logo with a circle and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028933" name="Picture 19" descr="A logo with a circle and text&#10;&#10;Description automatically generated with medium confidenc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134374" cy="341468"/>
                          </a:xfrm>
                          <a:prstGeom prst="rect">
                            <a:avLst/>
                          </a:prstGeom>
                        </pic:spPr>
                      </pic:pic>
                    </a:graphicData>
                  </a:graphic>
                  <wp14:sizeRelH relativeFrom="margin">
                    <wp14:pctWidth>0</wp14:pctWidth>
                  </wp14:sizeRelH>
                  <wp14:sizeRelV relativeFrom="margin">
                    <wp14:pctHeight>0</wp14:pctHeight>
                  </wp14:sizeRelV>
                </wp:anchor>
              </w:drawing>
            </w:r>
            <w:r w:rsidR="00D414EF" w:rsidRPr="009B1597">
              <w:rPr>
                <w:noProof/>
                <w:sz w:val="22"/>
                <w:szCs w:val="22"/>
              </w:rPr>
              <w:drawing>
                <wp:anchor distT="0" distB="0" distL="114300" distR="114300" simplePos="0" relativeHeight="251718656" behindDoc="0" locked="0" layoutInCell="1" allowOverlap="1" wp14:anchorId="4BC34509" wp14:editId="6D287E03">
                  <wp:simplePos x="0" y="0"/>
                  <wp:positionH relativeFrom="column">
                    <wp:posOffset>43180</wp:posOffset>
                  </wp:positionH>
                  <wp:positionV relativeFrom="paragraph">
                    <wp:posOffset>92184</wp:posOffset>
                  </wp:positionV>
                  <wp:extent cx="1152533" cy="762006"/>
                  <wp:effectExtent l="0" t="0" r="0" b="0"/>
                  <wp:wrapNone/>
                  <wp:docPr id="6016440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644026" name=""/>
                          <pic:cNvPicPr/>
                        </pic:nvPicPr>
                        <pic:blipFill>
                          <a:blip r:embed="rId58">
                            <a:extLst>
                              <a:ext uri="{28A0092B-C50C-407E-A947-70E740481C1C}">
                                <a14:useLocalDpi xmlns:a14="http://schemas.microsoft.com/office/drawing/2010/main" val="0"/>
                              </a:ext>
                            </a:extLst>
                          </a:blip>
                          <a:stretch>
                            <a:fillRect/>
                          </a:stretch>
                        </pic:blipFill>
                        <pic:spPr>
                          <a:xfrm>
                            <a:off x="0" y="0"/>
                            <a:ext cx="1152533" cy="762006"/>
                          </a:xfrm>
                          <a:prstGeom prst="rect">
                            <a:avLst/>
                          </a:prstGeom>
                        </pic:spPr>
                      </pic:pic>
                    </a:graphicData>
                  </a:graphic>
                </wp:anchor>
              </w:drawing>
            </w:r>
          </w:p>
        </w:tc>
      </w:tr>
    </w:tbl>
    <w:p w14:paraId="7E1ED882" w14:textId="73A15556" w:rsidR="000A49F3" w:rsidRPr="009B1597" w:rsidRDefault="000A49F3" w:rsidP="009A1BEB">
      <w:pPr>
        <w:rPr>
          <w:sz w:val="22"/>
          <w:szCs w:val="22"/>
        </w:rPr>
      </w:pPr>
    </w:p>
    <w:p w14:paraId="14C34DE9" w14:textId="77777777" w:rsidR="00957F5C" w:rsidRPr="009B1597" w:rsidRDefault="009842AE" w:rsidP="009842AE">
      <w:pPr>
        <w:rPr>
          <w:sz w:val="22"/>
          <w:szCs w:val="22"/>
        </w:rPr>
      </w:pPr>
      <w:r w:rsidRPr="009B1597">
        <w:rPr>
          <w:sz w:val="22"/>
          <w:szCs w:val="22"/>
        </w:rPr>
        <w:t xml:space="preserve">For more information visit </w:t>
      </w:r>
      <w:hyperlink r:id="rId59" w:history="1">
        <w:r w:rsidR="001F6A25" w:rsidRPr="009B1597">
          <w:rPr>
            <w:rStyle w:val="Hyperlink"/>
            <w:sz w:val="22"/>
            <w:szCs w:val="22"/>
          </w:rPr>
          <w:t>www.valcan.co.uk/support/</w:t>
        </w:r>
      </w:hyperlink>
      <w:r w:rsidR="001F6A25" w:rsidRPr="009B1597">
        <w:rPr>
          <w:sz w:val="22"/>
          <w:szCs w:val="22"/>
        </w:rPr>
        <w:t xml:space="preserve"> or contact the team on</w:t>
      </w:r>
      <w:r w:rsidR="00957F5C" w:rsidRPr="009B1597">
        <w:rPr>
          <w:sz w:val="22"/>
          <w:szCs w:val="22"/>
        </w:rPr>
        <w:t>:</w:t>
      </w:r>
    </w:p>
    <w:p w14:paraId="3D14E689" w14:textId="758F47D3" w:rsidR="000A49F3" w:rsidRPr="009B1597" w:rsidRDefault="001F6A25" w:rsidP="009842AE">
      <w:pPr>
        <w:rPr>
          <w:sz w:val="22"/>
          <w:szCs w:val="22"/>
        </w:rPr>
      </w:pPr>
      <w:r w:rsidRPr="009B1597">
        <w:rPr>
          <w:sz w:val="22"/>
          <w:szCs w:val="22"/>
        </w:rPr>
        <w:t>01278</w:t>
      </w:r>
      <w:r w:rsidR="00957F5C" w:rsidRPr="009B1597">
        <w:rPr>
          <w:sz w:val="22"/>
          <w:szCs w:val="22"/>
        </w:rPr>
        <w:t xml:space="preserve"> 428245 or email </w:t>
      </w:r>
      <w:hyperlink r:id="rId60" w:history="1">
        <w:r w:rsidR="00957F5C" w:rsidRPr="009B1597">
          <w:rPr>
            <w:rStyle w:val="Hyperlink"/>
            <w:sz w:val="22"/>
            <w:szCs w:val="22"/>
          </w:rPr>
          <w:t>enquiries@valcan.co.uk</w:t>
        </w:r>
      </w:hyperlink>
      <w:r w:rsidR="00957F5C" w:rsidRPr="009B1597">
        <w:rPr>
          <w:sz w:val="22"/>
          <w:szCs w:val="22"/>
        </w:rPr>
        <w:t xml:space="preserve"> </w:t>
      </w:r>
    </w:p>
    <w:p w14:paraId="697C213C" w14:textId="7207E1FA" w:rsidR="000A49F3" w:rsidRPr="009B1597" w:rsidRDefault="000A49F3" w:rsidP="000A49F3">
      <w:pPr>
        <w:ind w:left="720"/>
        <w:rPr>
          <w:sz w:val="22"/>
          <w:szCs w:val="22"/>
        </w:rPr>
      </w:pPr>
    </w:p>
    <w:p w14:paraId="327BBBAA" w14:textId="2BE023AA" w:rsidR="0047358E" w:rsidRPr="009B1597" w:rsidRDefault="00E74BBF" w:rsidP="000A49F3">
      <w:pPr>
        <w:ind w:left="720"/>
        <w:rPr>
          <w:sz w:val="22"/>
          <w:szCs w:val="22"/>
        </w:rPr>
      </w:pPr>
      <w:r w:rsidRPr="009B1597">
        <w:rPr>
          <w:noProof/>
        </w:rPr>
        <w:lastRenderedPageBreak/>
        <w:drawing>
          <wp:anchor distT="0" distB="0" distL="114300" distR="114300" simplePos="0" relativeHeight="251725824" behindDoc="1" locked="0" layoutInCell="1" allowOverlap="1" wp14:anchorId="7C512B1D" wp14:editId="69F6E1DF">
            <wp:simplePos x="0" y="0"/>
            <wp:positionH relativeFrom="column">
              <wp:posOffset>-979376</wp:posOffset>
            </wp:positionH>
            <wp:positionV relativeFrom="paragraph">
              <wp:posOffset>-923925</wp:posOffset>
            </wp:positionV>
            <wp:extent cx="7628890" cy="10788015"/>
            <wp:effectExtent l="0" t="0" r="0" b="0"/>
            <wp:wrapNone/>
            <wp:docPr id="1236175137" name="Picture 1" descr="A white and grey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175137" name="Picture 1" descr="A white and grey background&#10;&#10;Description automatically generated"/>
                    <pic:cNvPicPr/>
                  </pic:nvPicPr>
                  <pic:blipFill>
                    <a:blip r:embed="rId9" cstate="print">
                      <a:alphaModFix amt="20000"/>
                      <a:extLst>
                        <a:ext uri="{28A0092B-C50C-407E-A947-70E740481C1C}">
                          <a14:useLocalDpi xmlns:a14="http://schemas.microsoft.com/office/drawing/2010/main" val="0"/>
                        </a:ext>
                      </a:extLst>
                    </a:blip>
                    <a:stretch>
                      <a:fillRect/>
                    </a:stretch>
                  </pic:blipFill>
                  <pic:spPr>
                    <a:xfrm>
                      <a:off x="0" y="0"/>
                      <a:ext cx="7628890" cy="10788015"/>
                    </a:xfrm>
                    <a:prstGeom prst="rect">
                      <a:avLst/>
                    </a:prstGeom>
                  </pic:spPr>
                </pic:pic>
              </a:graphicData>
            </a:graphic>
            <wp14:sizeRelH relativeFrom="margin">
              <wp14:pctWidth>0</wp14:pctWidth>
            </wp14:sizeRelH>
            <wp14:sizeRelV relativeFrom="margin">
              <wp14:pctHeight>0</wp14:pctHeight>
            </wp14:sizeRelV>
          </wp:anchor>
        </w:drawing>
      </w:r>
      <w:r w:rsidR="00A14C19" w:rsidRPr="009B1597">
        <w:rPr>
          <w:noProof/>
          <w:sz w:val="28"/>
          <w:szCs w:val="28"/>
        </w:rPr>
        <w:drawing>
          <wp:anchor distT="0" distB="0" distL="114300" distR="114300" simplePos="0" relativeHeight="251705344" behindDoc="0" locked="0" layoutInCell="1" allowOverlap="1" wp14:anchorId="637BD9D6" wp14:editId="6192E6F4">
            <wp:simplePos x="0" y="0"/>
            <wp:positionH relativeFrom="column">
              <wp:posOffset>3656965</wp:posOffset>
            </wp:positionH>
            <wp:positionV relativeFrom="paragraph">
              <wp:posOffset>-110490</wp:posOffset>
            </wp:positionV>
            <wp:extent cx="2067636" cy="1378424"/>
            <wp:effectExtent l="0" t="0" r="0" b="0"/>
            <wp:wrapNone/>
            <wp:docPr id="896075538"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57670" name="Graphic 112857670"/>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067636" cy="1378424"/>
                    </a:xfrm>
                    <a:prstGeom prst="rect">
                      <a:avLst/>
                    </a:prstGeom>
                  </pic:spPr>
                </pic:pic>
              </a:graphicData>
            </a:graphic>
            <wp14:sizeRelH relativeFrom="margin">
              <wp14:pctWidth>0</wp14:pctWidth>
            </wp14:sizeRelH>
            <wp14:sizeRelV relativeFrom="margin">
              <wp14:pctHeight>0</wp14:pctHeight>
            </wp14:sizeRelV>
          </wp:anchor>
        </w:drawing>
      </w:r>
      <w:r w:rsidR="00A14C19" w:rsidRPr="009B1597">
        <w:rPr>
          <w:noProof/>
          <w:sz w:val="22"/>
          <w:szCs w:val="22"/>
        </w:rPr>
        <mc:AlternateContent>
          <mc:Choice Requires="wps">
            <w:drawing>
              <wp:anchor distT="0" distB="0" distL="114300" distR="114300" simplePos="0" relativeHeight="251646974" behindDoc="1" locked="0" layoutInCell="1" allowOverlap="1" wp14:anchorId="3BCECD99" wp14:editId="0E8E61CF">
                <wp:simplePos x="0" y="0"/>
                <wp:positionH relativeFrom="column">
                  <wp:posOffset>-1047750</wp:posOffset>
                </wp:positionH>
                <wp:positionV relativeFrom="paragraph">
                  <wp:posOffset>-915670</wp:posOffset>
                </wp:positionV>
                <wp:extent cx="7696835" cy="14202410"/>
                <wp:effectExtent l="0" t="0" r="0" b="8890"/>
                <wp:wrapNone/>
                <wp:docPr id="1788516656" name="Rectangle 13"/>
                <wp:cNvGraphicFramePr/>
                <a:graphic xmlns:a="http://schemas.openxmlformats.org/drawingml/2006/main">
                  <a:graphicData uri="http://schemas.microsoft.com/office/word/2010/wordprocessingShape">
                    <wps:wsp>
                      <wps:cNvSpPr/>
                      <wps:spPr>
                        <a:xfrm>
                          <a:off x="0" y="0"/>
                          <a:ext cx="7696835" cy="1420241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ACC7720" id="Rectangle 13" o:spid="_x0000_s1026" style="position:absolute;margin-left:-82.5pt;margin-top:-72.1pt;width:606.05pt;height:1118.3pt;z-index:-25166950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lkUfgIAAGAFAAAOAAAAZHJzL2Uyb0RvYy54bWysVEtv2zAMvg/YfxB0X21n6SuIUwQpOgwo&#10;2qLt0LMiS7EAWdQkJU7260fJj7RdscOwiyyK5EfyM8n51b7RZCecV2BKWpzklAjDoVJmU9Ifzzdf&#10;LijxgZmKaTCipAfh6dXi86d5a2diAjXoSjiCIMbPWlvSOgQ7yzLPa9EwfwJWGFRKcA0LKLpNVjnW&#10;Inqjs0men2UtuMo64MJ7fL3ulHSR8KUUPNxL6UUguqSYW0inS+c6ntlizmYbx2yteJ8G+4csGqYM&#10;Bh2hrllgZOvUH1CN4g48yHDCoclASsVFqgGrKfJ31TzVzIpUC5Lj7UiT/3+w/G73ZB8c0tBaP/N4&#10;jVXspWviF/Mj+0TWYSRL7APh+Hh+dnl28fWUEo66YjrJJ9Mi8Zkd/a3z4ZuAhsRLSR3+jsQS2936&#10;gDHRdDCJ4TxoVd0orZMQW0CstCM7hj9vvSniz0KPN1baRFsD0atTx5fsWEy6hYMW0U6bRyGJqjD9&#10;SUok9dkxCONcmFB0qppVootdnOb5UNrokXJJgBFZYvwRuwd4W8CA3WXZ20dXkdp0dM7/lljnPHqk&#10;yGDC6NwoA+4jAI1V9ZE7+4GkjprI0hqqw4MjDroh8ZbfKPxtt8yHB+ZwKnB+cNLDPR5SQ1tS6G+U&#10;1OB+ffQe7bFZUUtJi1NWUv9zy5ygRH832MaXxXQaxzIJ09PzCQrutWb9WmO2zQqwFwrcKZana7QP&#10;erhKB80LLoRljIoqZjjGLikPbhBWoZt+XClcLJfJDEfRsnBrniyP4JHV2JbP+xfmbN+7Afv+DoaJ&#10;ZLN3LdzZRk8Dy20AqVJ/H3nt+cYxTo3Tr5y4J17Lyeq4GBe/AQAA//8DAFBLAwQUAAYACAAAACEA&#10;2HF05+UAAAAPAQAADwAAAGRycy9kb3ducmV2LnhtbEyPzU7DMBCE70i8g7VIXFBr54cWQpwKkJC4&#10;9ECpUI9ubGKr8TqK3STl6XFOcJvVjGa/KTeTbcmgem8cckiWDIjC2kmDDYf959viAYgPAqVoHSoO&#10;F+VhU11flaKQbsQPNexCQ2IJ+kJw0CF0BaW+1soKv3Sdwuh9u96KEM++obIXYyy3LU0ZW1ErDMYP&#10;WnTqVav6tDtbDttLlr0Pd9lp3JusMT/08PKlHee3N9PzE5CgpvAXhhk/okMVmY7ujNKTlsMiWd3H&#10;MWFWeZ4CmTMsXydAjhxS9pjmQKuS/t9R/QIAAP//AwBQSwECLQAUAAYACAAAACEAtoM4kv4AAADh&#10;AQAAEwAAAAAAAAAAAAAAAAAAAAAAW0NvbnRlbnRfVHlwZXNdLnhtbFBLAQItABQABgAIAAAAIQA4&#10;/SH/1gAAAJQBAAALAAAAAAAAAAAAAAAAAC8BAABfcmVscy8ucmVsc1BLAQItABQABgAIAAAAIQD9&#10;SlkUfgIAAGAFAAAOAAAAAAAAAAAAAAAAAC4CAABkcnMvZTJvRG9jLnhtbFBLAQItABQABgAIAAAA&#10;IQDYcXTn5QAAAA8BAAAPAAAAAAAAAAAAAAAAANgEAABkcnMvZG93bnJldi54bWxQSwUGAAAAAAQA&#10;BADzAAAA6gUAAAAA&#10;" fillcolor="white [3212]" stroked="f" strokeweight="1pt"/>
            </w:pict>
          </mc:Fallback>
        </mc:AlternateContent>
      </w:r>
    </w:p>
    <w:p w14:paraId="262440F5" w14:textId="25874178" w:rsidR="0047358E" w:rsidRPr="009B1597" w:rsidRDefault="0047358E" w:rsidP="000A49F3">
      <w:pPr>
        <w:ind w:left="720"/>
        <w:rPr>
          <w:sz w:val="22"/>
          <w:szCs w:val="22"/>
        </w:rPr>
      </w:pPr>
    </w:p>
    <w:p w14:paraId="4D13E257" w14:textId="3221E759" w:rsidR="0047358E" w:rsidRPr="009B1597" w:rsidRDefault="0047358E" w:rsidP="000A49F3">
      <w:pPr>
        <w:ind w:left="720"/>
        <w:rPr>
          <w:sz w:val="22"/>
          <w:szCs w:val="22"/>
        </w:rPr>
      </w:pPr>
    </w:p>
    <w:p w14:paraId="1A9CBC60" w14:textId="1AD64EFF" w:rsidR="0047358E" w:rsidRPr="009B1597" w:rsidRDefault="0047358E" w:rsidP="00A14C19">
      <w:pPr>
        <w:ind w:left="720"/>
        <w:jc w:val="right"/>
        <w:rPr>
          <w:sz w:val="22"/>
          <w:szCs w:val="22"/>
        </w:rPr>
      </w:pPr>
    </w:p>
    <w:p w14:paraId="5A2D7B90" w14:textId="2D77EED0" w:rsidR="0047358E" w:rsidRPr="009B1597" w:rsidRDefault="0047358E" w:rsidP="000A49F3">
      <w:pPr>
        <w:ind w:left="720"/>
        <w:rPr>
          <w:sz w:val="22"/>
          <w:szCs w:val="22"/>
        </w:rPr>
      </w:pPr>
    </w:p>
    <w:p w14:paraId="3B757B6F" w14:textId="2FB6F4C2" w:rsidR="0047358E" w:rsidRPr="009B1597" w:rsidRDefault="0047358E" w:rsidP="000A49F3">
      <w:pPr>
        <w:ind w:left="720"/>
        <w:rPr>
          <w:sz w:val="22"/>
          <w:szCs w:val="22"/>
        </w:rPr>
      </w:pPr>
    </w:p>
    <w:p w14:paraId="029FFA11" w14:textId="2C6E7CD5" w:rsidR="0047358E" w:rsidRPr="009B1597" w:rsidRDefault="0047358E" w:rsidP="000A49F3">
      <w:pPr>
        <w:ind w:left="720"/>
        <w:rPr>
          <w:sz w:val="22"/>
          <w:szCs w:val="22"/>
        </w:rPr>
      </w:pPr>
    </w:p>
    <w:p w14:paraId="6450E42D" w14:textId="42F157F4" w:rsidR="0047358E" w:rsidRPr="009B1597" w:rsidRDefault="0047358E" w:rsidP="000A49F3">
      <w:pPr>
        <w:ind w:left="720"/>
        <w:rPr>
          <w:sz w:val="22"/>
          <w:szCs w:val="22"/>
        </w:rPr>
      </w:pPr>
    </w:p>
    <w:p w14:paraId="752B55FB" w14:textId="595B675A" w:rsidR="0047358E" w:rsidRPr="009B1597" w:rsidRDefault="0047358E" w:rsidP="000A49F3">
      <w:pPr>
        <w:ind w:left="720"/>
        <w:rPr>
          <w:sz w:val="22"/>
          <w:szCs w:val="22"/>
        </w:rPr>
      </w:pPr>
    </w:p>
    <w:p w14:paraId="66967917" w14:textId="77777777" w:rsidR="0047358E" w:rsidRPr="009B1597" w:rsidRDefault="0047358E" w:rsidP="000A49F3">
      <w:pPr>
        <w:ind w:left="720"/>
        <w:rPr>
          <w:sz w:val="22"/>
          <w:szCs w:val="22"/>
        </w:rPr>
      </w:pPr>
    </w:p>
    <w:p w14:paraId="4956E395" w14:textId="5FAFB5A4" w:rsidR="0047358E" w:rsidRPr="009B1597" w:rsidRDefault="0047358E" w:rsidP="000A49F3">
      <w:pPr>
        <w:ind w:left="720"/>
        <w:rPr>
          <w:sz w:val="22"/>
          <w:szCs w:val="22"/>
        </w:rPr>
      </w:pPr>
    </w:p>
    <w:p w14:paraId="45DB8242" w14:textId="77777777" w:rsidR="0047358E" w:rsidRPr="009B1597" w:rsidRDefault="0047358E" w:rsidP="000A49F3">
      <w:pPr>
        <w:ind w:left="720"/>
        <w:rPr>
          <w:sz w:val="22"/>
          <w:szCs w:val="22"/>
        </w:rPr>
      </w:pPr>
    </w:p>
    <w:p w14:paraId="3AD26773" w14:textId="4BED3461" w:rsidR="0047358E" w:rsidRPr="009B1597" w:rsidRDefault="0047358E" w:rsidP="000A49F3">
      <w:pPr>
        <w:ind w:left="720"/>
        <w:rPr>
          <w:sz w:val="22"/>
          <w:szCs w:val="22"/>
        </w:rPr>
      </w:pPr>
    </w:p>
    <w:p w14:paraId="490C6EFA" w14:textId="6C8D4728" w:rsidR="0047358E" w:rsidRPr="009B1597" w:rsidRDefault="0047358E" w:rsidP="000A49F3">
      <w:pPr>
        <w:ind w:left="720"/>
        <w:rPr>
          <w:sz w:val="22"/>
          <w:szCs w:val="22"/>
        </w:rPr>
      </w:pPr>
    </w:p>
    <w:p w14:paraId="48B401A6" w14:textId="692B7C39" w:rsidR="000A49F3" w:rsidRPr="009B1597" w:rsidRDefault="00E74BBF" w:rsidP="000A49F3">
      <w:pPr>
        <w:ind w:left="720"/>
        <w:rPr>
          <w:sz w:val="22"/>
          <w:szCs w:val="22"/>
        </w:rPr>
      </w:pPr>
      <w:r w:rsidRPr="009B1597">
        <w:rPr>
          <w:noProof/>
        </w:rPr>
        <mc:AlternateContent>
          <mc:Choice Requires="wps">
            <w:drawing>
              <wp:anchor distT="45720" distB="45720" distL="114300" distR="114300" simplePos="0" relativeHeight="251732992" behindDoc="0" locked="0" layoutInCell="1" allowOverlap="1" wp14:anchorId="67617F8A" wp14:editId="366A4FC0">
                <wp:simplePos x="0" y="0"/>
                <wp:positionH relativeFrom="column">
                  <wp:posOffset>95250</wp:posOffset>
                </wp:positionH>
                <wp:positionV relativeFrom="paragraph">
                  <wp:posOffset>233045</wp:posOffset>
                </wp:positionV>
                <wp:extent cx="4899025" cy="1404620"/>
                <wp:effectExtent l="0" t="0" r="0" b="0"/>
                <wp:wrapSquare wrapText="bothSides"/>
                <wp:docPr id="12981961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9025" cy="1404620"/>
                        </a:xfrm>
                        <a:prstGeom prst="rect">
                          <a:avLst/>
                        </a:prstGeom>
                        <a:noFill/>
                        <a:ln w="9525">
                          <a:noFill/>
                          <a:miter lim="800000"/>
                          <a:headEnd/>
                          <a:tailEnd/>
                        </a:ln>
                      </wps:spPr>
                      <wps:txbx>
                        <w:txbxContent>
                          <w:p w14:paraId="2AD231DE" w14:textId="77777777" w:rsidR="00E74BBF" w:rsidRPr="00AA33D4" w:rsidRDefault="00E74BBF" w:rsidP="00E74BBF">
                            <w:pPr>
                              <w:rPr>
                                <w:rFonts w:ascii="Gilroy" w:hAnsi="Gilroy"/>
                              </w:rPr>
                            </w:pPr>
                          </w:p>
                          <w:p w14:paraId="5CCFD336" w14:textId="77777777" w:rsidR="00E74BBF" w:rsidRDefault="00E74BBF" w:rsidP="00E74BBF">
                            <w:pPr>
                              <w:rPr>
                                <w:rFonts w:ascii="Gilroy Bold" w:hAnsi="Gilroy Bold"/>
                                <w:color w:val="0070C0"/>
                              </w:rPr>
                            </w:pPr>
                          </w:p>
                          <w:p w14:paraId="2BE695FC" w14:textId="77777777" w:rsidR="00E74BBF" w:rsidRPr="00CE0EF9" w:rsidRDefault="00E74BBF" w:rsidP="00E74BBF">
                            <w:pPr>
                              <w:rPr>
                                <w:rFonts w:ascii="Gilroy Bold" w:hAnsi="Gilroy Bold"/>
                                <w:color w:val="0070C0"/>
                              </w:rPr>
                            </w:pPr>
                            <w:r w:rsidRPr="00CE0EF9">
                              <w:rPr>
                                <w:rFonts w:ascii="Gilroy Bold" w:hAnsi="Gilroy Bold"/>
                                <w:color w:val="0070C0"/>
                              </w:rPr>
                              <w:t>FAIRVIEW EUROPE T/A VALCAN</w:t>
                            </w:r>
                          </w:p>
                          <w:p w14:paraId="4814B671" w14:textId="77777777" w:rsidR="00E74BBF" w:rsidRPr="00CE0EF9" w:rsidRDefault="00E74BBF" w:rsidP="00E74BBF">
                            <w:pPr>
                              <w:rPr>
                                <w:rFonts w:ascii="Gilroy" w:hAnsi="Gilroy"/>
                              </w:rPr>
                            </w:pPr>
                            <w:r w:rsidRPr="00CE0EF9">
                              <w:rPr>
                                <w:rFonts w:ascii="Gilroy" w:hAnsi="Gilroy"/>
                              </w:rPr>
                              <w:t>Dunball House, Woodlands Court Business Park</w:t>
                            </w:r>
                          </w:p>
                          <w:p w14:paraId="5DA7FB58" w14:textId="77777777" w:rsidR="00E74BBF" w:rsidRDefault="00E74BBF" w:rsidP="00E74BBF">
                            <w:pPr>
                              <w:rPr>
                                <w:rFonts w:ascii="Gilroy" w:hAnsi="Gilroy"/>
                              </w:rPr>
                            </w:pPr>
                            <w:r w:rsidRPr="00CE0EF9">
                              <w:rPr>
                                <w:rFonts w:ascii="Gilroy" w:hAnsi="Gilroy"/>
                              </w:rPr>
                              <w:t>Bristol Road,</w:t>
                            </w:r>
                            <w:r>
                              <w:rPr>
                                <w:rFonts w:ascii="Gilroy" w:hAnsi="Gilroy"/>
                              </w:rPr>
                              <w:t xml:space="preserve"> </w:t>
                            </w:r>
                            <w:r w:rsidRPr="00CE0EF9">
                              <w:rPr>
                                <w:rFonts w:ascii="Gilroy" w:hAnsi="Gilroy"/>
                              </w:rPr>
                              <w:t>Bridgwater, Somerset</w:t>
                            </w:r>
                            <w:r>
                              <w:rPr>
                                <w:rFonts w:ascii="Gilroy" w:hAnsi="Gilroy"/>
                              </w:rPr>
                              <w:t xml:space="preserve"> </w:t>
                            </w:r>
                            <w:r w:rsidRPr="00CE0EF9">
                              <w:rPr>
                                <w:rFonts w:ascii="Gilroy" w:hAnsi="Gilroy"/>
                              </w:rPr>
                              <w:t>TA6 4FJ</w:t>
                            </w:r>
                          </w:p>
                          <w:p w14:paraId="10624732" w14:textId="77777777" w:rsidR="00E74BBF" w:rsidRDefault="00E74BBF" w:rsidP="00E74BBF">
                            <w:pPr>
                              <w:rPr>
                                <w:rFonts w:ascii="Gilroy" w:hAnsi="Gilroy"/>
                              </w:rPr>
                            </w:pPr>
                            <w:r>
                              <w:rPr>
                                <w:rFonts w:ascii="Gilroy" w:hAnsi="Gilroy"/>
                              </w:rPr>
                              <w:t>Telephone: 01278 428245</w:t>
                            </w:r>
                          </w:p>
                          <w:p w14:paraId="2552160B" w14:textId="77777777" w:rsidR="00E74BBF" w:rsidRDefault="00E74BBF" w:rsidP="00E74BBF">
                            <w:pPr>
                              <w:rPr>
                                <w:rFonts w:ascii="Gilroy" w:hAnsi="Gilroy"/>
                              </w:rPr>
                            </w:pPr>
                            <w:r>
                              <w:rPr>
                                <w:rFonts w:ascii="Gilroy" w:hAnsi="Gilroy"/>
                              </w:rPr>
                              <w:t xml:space="preserve">Email: </w:t>
                            </w:r>
                            <w:hyperlink r:id="rId61" w:history="1">
                              <w:r w:rsidRPr="00FA700D">
                                <w:rPr>
                                  <w:rStyle w:val="Hyperlink"/>
                                  <w:rFonts w:ascii="Gilroy" w:hAnsi="Gilroy"/>
                                </w:rPr>
                                <w:t>enquiries@valcan.co.uk</w:t>
                              </w:r>
                            </w:hyperlink>
                            <w:r>
                              <w:rPr>
                                <w:rFonts w:ascii="Gilroy" w:hAnsi="Gilroy"/>
                              </w:rPr>
                              <w:t xml:space="preserve"> </w:t>
                            </w:r>
                          </w:p>
                          <w:p w14:paraId="59246568" w14:textId="77777777" w:rsidR="00E74BBF" w:rsidRPr="00CE0EF9" w:rsidRDefault="00E74BBF" w:rsidP="00E74BBF">
                            <w:pPr>
                              <w:rPr>
                                <w:rFonts w:ascii="Gilroy" w:hAnsi="Gilroy"/>
                              </w:rPr>
                            </w:pPr>
                            <w:r>
                              <w:rPr>
                                <w:rFonts w:ascii="Gilroy" w:hAnsi="Gilroy"/>
                              </w:rPr>
                              <w:t xml:space="preserve">Web: </w:t>
                            </w:r>
                            <w:hyperlink r:id="rId62" w:history="1">
                              <w:r w:rsidRPr="00FA700D">
                                <w:rPr>
                                  <w:rStyle w:val="Hyperlink"/>
                                  <w:rFonts w:ascii="Gilroy" w:hAnsi="Gilroy"/>
                                </w:rPr>
                                <w:t>www.valcan.co.uk</w:t>
                              </w:r>
                            </w:hyperlink>
                            <w:r>
                              <w:rPr>
                                <w:rFonts w:ascii="Gilroy" w:hAnsi="Gilroy"/>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617F8A" id="_x0000_s1027" type="#_x0000_t202" style="position:absolute;left:0;text-align:left;margin-left:7.5pt;margin-top:18.35pt;width:385.75pt;height:110.6pt;z-index:2517329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Soz+wEAANUDAAAOAAAAZHJzL2Uyb0RvYy54bWysU9Fu2yAUfZ+0f0C8L3Yip0usOFXXLtOk&#10;rpvU9QMwxjEacBmQ2NnX74LdNOreqvkBXbjm3HvOPWyuB63IUTgvwVR0PsspEYZDI82+ok8/dx9W&#10;lPjATMMUGFHRk/D0evv+3aa3pVhAB6oRjiCI8WVvK9qFYMss87wTmvkZWGEw2YLTLODW7bPGsR7R&#10;tcoWeX6V9eAa64AL7/H0bkzSbcJvW8HD97b1IhBVUewtpNWltY5rtt2wcu+Y7SSf2mBv6EIzabDo&#10;GeqOBUYOTv4DpSV34KENMw46g7aVXCQOyGaev2Lz2DErEhcUx9uzTP7/wfKH46P94UgYPsGAA0wk&#10;vL0H/ssTA7cdM3tx4xz0nWANFp5HybLe+nK6GqX2pY8gdf8NGhwyOwRIQEPrdFQFeRJExwGczqKL&#10;IRCOh8Vqvc4XS0o45uZFXlwt0lgyVj5ft86HLwI0iUFFHU41wbPjvQ+xHVY+/xKrGdhJpdJklSF9&#10;RddLxH+V0TKg8ZTUFV3l8RutEFl+Nk26HJhUY4wFlJloR6Yj5zDUA5HNpElUoYbmhDo4GH2G7wKD&#10;DtwfSnr0WEX97wNzghL11aCW63lRRFOmTbH8iMSJu8zUlxlmOEJVNFAyhrchGTkS8/YGNd/JpMZL&#10;J1PL6J0k0uTzaM7Lffrr5TVu/wIAAP//AwBQSwMEFAAGAAgAAAAhAOK/++XeAAAACQEAAA8AAABk&#10;cnMvZG93bnJldi54bWxMj8FOwzAQRO9I/IO1SNyoQ1CSksapKtSWI6VEnN14m0TEa8t20/D3mBMc&#10;RzOaeVOtZz2yCZ0fDAl4XCTAkFqjBuoENB+7hyUwHyQpORpCAd/oYV3f3lSyVOZK7zgdQ8diCflS&#10;CuhDsCXnvu1RS78wFil6Z+O0DFG6jisnr7FcjzxNkpxrOVBc6KXFlx7br+NFC7DB7otX93bYbHdT&#10;0nzum3TotkLc382bFbCAc/gLwy9+RIc6Mp3MhZRnY9RZvBIEPOUFsOgXyzwDdhKQZsUz8Lri/x/U&#10;PwAAAP//AwBQSwECLQAUAAYACAAAACEAtoM4kv4AAADhAQAAEwAAAAAAAAAAAAAAAAAAAAAAW0Nv&#10;bnRlbnRfVHlwZXNdLnhtbFBLAQItABQABgAIAAAAIQA4/SH/1gAAAJQBAAALAAAAAAAAAAAAAAAA&#10;AC8BAABfcmVscy8ucmVsc1BLAQItABQABgAIAAAAIQALoSoz+wEAANUDAAAOAAAAAAAAAAAAAAAA&#10;AC4CAABkcnMvZTJvRG9jLnhtbFBLAQItABQABgAIAAAAIQDiv/vl3gAAAAkBAAAPAAAAAAAAAAAA&#10;AAAAAFUEAABkcnMvZG93bnJldi54bWxQSwUGAAAAAAQABADzAAAAYAUAAAAA&#10;" filled="f" stroked="f">
                <v:textbox style="mso-fit-shape-to-text:t">
                  <w:txbxContent>
                    <w:p w14:paraId="2AD231DE" w14:textId="77777777" w:rsidR="00E74BBF" w:rsidRPr="00AA33D4" w:rsidRDefault="00E74BBF" w:rsidP="00E74BBF">
                      <w:pPr>
                        <w:rPr>
                          <w:rFonts w:ascii="Gilroy" w:hAnsi="Gilroy"/>
                        </w:rPr>
                      </w:pPr>
                    </w:p>
                    <w:p w14:paraId="5CCFD336" w14:textId="77777777" w:rsidR="00E74BBF" w:rsidRDefault="00E74BBF" w:rsidP="00E74BBF">
                      <w:pPr>
                        <w:rPr>
                          <w:rFonts w:ascii="Gilroy Bold" w:hAnsi="Gilroy Bold"/>
                          <w:color w:val="0070C0"/>
                        </w:rPr>
                      </w:pPr>
                    </w:p>
                    <w:p w14:paraId="2BE695FC" w14:textId="77777777" w:rsidR="00E74BBF" w:rsidRPr="00CE0EF9" w:rsidRDefault="00E74BBF" w:rsidP="00E74BBF">
                      <w:pPr>
                        <w:rPr>
                          <w:rFonts w:ascii="Gilroy Bold" w:hAnsi="Gilroy Bold"/>
                          <w:color w:val="0070C0"/>
                        </w:rPr>
                      </w:pPr>
                      <w:r w:rsidRPr="00CE0EF9">
                        <w:rPr>
                          <w:rFonts w:ascii="Gilroy Bold" w:hAnsi="Gilroy Bold"/>
                          <w:color w:val="0070C0"/>
                        </w:rPr>
                        <w:t>FAIRVIEW EUROPE T/A VALCAN</w:t>
                      </w:r>
                    </w:p>
                    <w:p w14:paraId="4814B671" w14:textId="77777777" w:rsidR="00E74BBF" w:rsidRPr="00CE0EF9" w:rsidRDefault="00E74BBF" w:rsidP="00E74BBF">
                      <w:pPr>
                        <w:rPr>
                          <w:rFonts w:ascii="Gilroy" w:hAnsi="Gilroy"/>
                        </w:rPr>
                      </w:pPr>
                      <w:r w:rsidRPr="00CE0EF9">
                        <w:rPr>
                          <w:rFonts w:ascii="Gilroy" w:hAnsi="Gilroy"/>
                        </w:rPr>
                        <w:t>Dunball House, Woodlands Court Business Park</w:t>
                      </w:r>
                    </w:p>
                    <w:p w14:paraId="5DA7FB58" w14:textId="77777777" w:rsidR="00E74BBF" w:rsidRDefault="00E74BBF" w:rsidP="00E74BBF">
                      <w:pPr>
                        <w:rPr>
                          <w:rFonts w:ascii="Gilroy" w:hAnsi="Gilroy"/>
                        </w:rPr>
                      </w:pPr>
                      <w:r w:rsidRPr="00CE0EF9">
                        <w:rPr>
                          <w:rFonts w:ascii="Gilroy" w:hAnsi="Gilroy"/>
                        </w:rPr>
                        <w:t>Bristol Road,</w:t>
                      </w:r>
                      <w:r>
                        <w:rPr>
                          <w:rFonts w:ascii="Gilroy" w:hAnsi="Gilroy"/>
                        </w:rPr>
                        <w:t xml:space="preserve"> </w:t>
                      </w:r>
                      <w:r w:rsidRPr="00CE0EF9">
                        <w:rPr>
                          <w:rFonts w:ascii="Gilroy" w:hAnsi="Gilroy"/>
                        </w:rPr>
                        <w:t>Bridgwater, Somerset</w:t>
                      </w:r>
                      <w:r>
                        <w:rPr>
                          <w:rFonts w:ascii="Gilroy" w:hAnsi="Gilroy"/>
                        </w:rPr>
                        <w:t xml:space="preserve"> </w:t>
                      </w:r>
                      <w:r w:rsidRPr="00CE0EF9">
                        <w:rPr>
                          <w:rFonts w:ascii="Gilroy" w:hAnsi="Gilroy"/>
                        </w:rPr>
                        <w:t>TA6 4FJ</w:t>
                      </w:r>
                    </w:p>
                    <w:p w14:paraId="10624732" w14:textId="77777777" w:rsidR="00E74BBF" w:rsidRDefault="00E74BBF" w:rsidP="00E74BBF">
                      <w:pPr>
                        <w:rPr>
                          <w:rFonts w:ascii="Gilroy" w:hAnsi="Gilroy"/>
                        </w:rPr>
                      </w:pPr>
                      <w:r>
                        <w:rPr>
                          <w:rFonts w:ascii="Gilroy" w:hAnsi="Gilroy"/>
                        </w:rPr>
                        <w:t>Telephone: 01278 428245</w:t>
                      </w:r>
                    </w:p>
                    <w:p w14:paraId="2552160B" w14:textId="77777777" w:rsidR="00E74BBF" w:rsidRDefault="00E74BBF" w:rsidP="00E74BBF">
                      <w:pPr>
                        <w:rPr>
                          <w:rFonts w:ascii="Gilroy" w:hAnsi="Gilroy"/>
                        </w:rPr>
                      </w:pPr>
                      <w:r>
                        <w:rPr>
                          <w:rFonts w:ascii="Gilroy" w:hAnsi="Gilroy"/>
                        </w:rPr>
                        <w:t xml:space="preserve">Email: </w:t>
                      </w:r>
                      <w:hyperlink r:id="rId63" w:history="1">
                        <w:r w:rsidRPr="00FA700D">
                          <w:rPr>
                            <w:rStyle w:val="Hyperlink"/>
                            <w:rFonts w:ascii="Gilroy" w:hAnsi="Gilroy"/>
                          </w:rPr>
                          <w:t>enquiries@valcan.co.uk</w:t>
                        </w:r>
                      </w:hyperlink>
                      <w:r>
                        <w:rPr>
                          <w:rFonts w:ascii="Gilroy" w:hAnsi="Gilroy"/>
                        </w:rPr>
                        <w:t xml:space="preserve"> </w:t>
                      </w:r>
                    </w:p>
                    <w:p w14:paraId="59246568" w14:textId="77777777" w:rsidR="00E74BBF" w:rsidRPr="00CE0EF9" w:rsidRDefault="00E74BBF" w:rsidP="00E74BBF">
                      <w:pPr>
                        <w:rPr>
                          <w:rFonts w:ascii="Gilroy" w:hAnsi="Gilroy"/>
                        </w:rPr>
                      </w:pPr>
                      <w:r>
                        <w:rPr>
                          <w:rFonts w:ascii="Gilroy" w:hAnsi="Gilroy"/>
                        </w:rPr>
                        <w:t xml:space="preserve">Web: </w:t>
                      </w:r>
                      <w:hyperlink r:id="rId64" w:history="1">
                        <w:r w:rsidRPr="00FA700D">
                          <w:rPr>
                            <w:rStyle w:val="Hyperlink"/>
                            <w:rFonts w:ascii="Gilroy" w:hAnsi="Gilroy"/>
                          </w:rPr>
                          <w:t>www.valcan.co.uk</w:t>
                        </w:r>
                      </w:hyperlink>
                      <w:r>
                        <w:rPr>
                          <w:rFonts w:ascii="Gilroy" w:hAnsi="Gilroy"/>
                        </w:rPr>
                        <w:t xml:space="preserve"> </w:t>
                      </w:r>
                    </w:p>
                  </w:txbxContent>
                </v:textbox>
                <w10:wrap type="square"/>
              </v:shape>
            </w:pict>
          </mc:Fallback>
        </mc:AlternateContent>
      </w:r>
    </w:p>
    <w:p w14:paraId="32E3CFDD" w14:textId="5D2111C1" w:rsidR="00563448" w:rsidRPr="009B1597" w:rsidRDefault="00563448" w:rsidP="00563448">
      <w:r w:rsidRPr="009B1597">
        <w:rPr>
          <w:noProof/>
        </w:rPr>
        <mc:AlternateContent>
          <mc:Choice Requires="wps">
            <w:drawing>
              <wp:anchor distT="0" distB="0" distL="114300" distR="114300" simplePos="0" relativeHeight="251703296" behindDoc="0" locked="0" layoutInCell="1" allowOverlap="1" wp14:anchorId="09E858DB" wp14:editId="23235535">
                <wp:simplePos x="0" y="0"/>
                <wp:positionH relativeFrom="column">
                  <wp:posOffset>-914400</wp:posOffset>
                </wp:positionH>
                <wp:positionV relativeFrom="paragraph">
                  <wp:posOffset>-1008993</wp:posOffset>
                </wp:positionV>
                <wp:extent cx="7628890" cy="10788015"/>
                <wp:effectExtent l="0" t="0" r="0" b="0"/>
                <wp:wrapNone/>
                <wp:docPr id="733468041" name="Rectangle 8"/>
                <wp:cNvGraphicFramePr/>
                <a:graphic xmlns:a="http://schemas.openxmlformats.org/drawingml/2006/main">
                  <a:graphicData uri="http://schemas.microsoft.com/office/word/2010/wordprocessingShape">
                    <wps:wsp>
                      <wps:cNvSpPr/>
                      <wps:spPr>
                        <a:xfrm>
                          <a:off x="0" y="0"/>
                          <a:ext cx="7628890" cy="1078801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E7D1E8" id="Rectangle 8" o:spid="_x0000_s1026" style="position:absolute;margin-left:-1in;margin-top:-79.45pt;width:600.7pt;height:849.4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yvobgIAADgFAAAOAAAAZHJzL2Uyb0RvYy54bWysVE1v2zAMvQ/YfxB0X20H/UiDOkXQosOA&#10;oi2WDj0rshQbkEWNUuJkv36U7DhdW+ww7GJLIvlIPj3q6nrXGrZV6BuwJS9Ocs6UlVA1dl3yH893&#10;X6ac+SBsJQxYVfK98vx6/vnTVedmagI1mEohIxDrZ50reR2Cm2WZl7VqhT8BpywZNWArAm1xnVUo&#10;OkJvTTbJ8/OsA6wcglTe0+ltb+TzhK+1kuFRa68CMyWn2kL6Yvqu4jebX4nZGoWrGzmUIf6hilY0&#10;lpKOULciCLbB5h1U20gEDzqcSGgz0LqRKvVA3RT5m26WtXAq9ULkeDfS5P8frHzYLt0TEg2d8zNP&#10;y9jFTmMb/1Qf2yWy9iNZaheYpMOL88l0ekmcSrIV+cV0mhdnkc/sGO/Qh68KWhYXJUe6jsSS2N77&#10;0LseXGI6C3eNMelKjP3jgDDjSXYsMq3C3qjoZ+x3pVlTUVmTlCDpR90YZFtBNy+kVDYUvakWleqP&#10;i7M8TxIg+DEiNZAAI7KmgkbsASBq8z12387gH0NVkt8YnP+tsD54jEiZwYYxuG0s4EcAhroaMvf+&#10;B5J6aiJLK6j2T8gQevF7J+8auo574cOTQFI73SFNcHikjzbQlRyGFWc14K+PzqM/iZCsnHU0PSX3&#10;PzcCFWfmmyV5Xhanp3Hc0ub07GJCG3xtWb222E17A3RNBb0VTqZl9A/msNQI7QsN+iJmJZOwknKX&#10;XAY8bG5CP9X0VEi1WCQ3GjEnwr1dOhnBI6tRbs+7F4Fu0GQgPT/AYdLE7I00e98YaWGxCaCbpNsj&#10;rwPfNJ5JOMNTEuf/9T55HR+8+W8AAAD//wMAUEsDBBQABgAIAAAAIQDaRFuS4QAAAA8BAAAPAAAA&#10;ZHJzL2Rvd25yZXYueG1sTI/NTsMwEITvSLyDtUjcWrsogRDiVICEEOoBUeDu2NskIl5HsfPTt8c5&#10;wW1GO5r9ptgvtmMTDr51JGG3FcCQtDMt1RK+Pl82GTAfFBnVOUIJZ/SwLy8vCpUbN9MHTsdQs1hC&#10;PlcSmhD6nHOvG7TKb12PFG8nN1gVoh1qbgY1x3Lb8RshbrlVLcUPjerxuUH9cxythG93epqtruht&#10;Or+34+th0Do7SHl9tTw+AAu4hL8wrPgRHcrIVLmRjGedhM0uSeKYsKo0uwe2ZkR6lwCrokoTIYCX&#10;Bf+/o/wFAAD//wMAUEsBAi0AFAAGAAgAAAAhALaDOJL+AAAA4QEAABMAAAAAAAAAAAAAAAAAAAAA&#10;AFtDb250ZW50X1R5cGVzXS54bWxQSwECLQAUAAYACAAAACEAOP0h/9YAAACUAQAACwAAAAAAAAAA&#10;AAAAAAAvAQAAX3JlbHMvLnJlbHNQSwECLQAUAAYACAAAACEA2vcr6G4CAAA4BQAADgAAAAAAAAAA&#10;AAAAAAAuAgAAZHJzL2Uyb0RvYy54bWxQSwECLQAUAAYACAAAACEA2kRbkuEAAAAPAQAADwAAAAAA&#10;AAAAAAAAAADIBAAAZHJzL2Rvd25yZXYueG1sUEsFBgAAAAAEAAQA8wAAANYFAAAAAA==&#10;" filled="f" stroked="f" strokeweight="1pt"/>
            </w:pict>
          </mc:Fallback>
        </mc:AlternateContent>
      </w:r>
    </w:p>
    <w:p w14:paraId="4CA53EE5" w14:textId="2998E239" w:rsidR="000A49F3" w:rsidRPr="009B1597" w:rsidRDefault="00282791" w:rsidP="000A49F3">
      <w:pPr>
        <w:ind w:left="720"/>
        <w:rPr>
          <w:sz w:val="22"/>
          <w:szCs w:val="22"/>
        </w:rPr>
      </w:pPr>
      <w:r w:rsidRPr="009B1597">
        <w:rPr>
          <w:noProof/>
          <w:sz w:val="28"/>
          <w:szCs w:val="28"/>
        </w:rPr>
        <w:drawing>
          <wp:anchor distT="0" distB="0" distL="114300" distR="114300" simplePos="0" relativeHeight="251706368" behindDoc="0" locked="0" layoutInCell="1" allowOverlap="1" wp14:anchorId="3A6194A2" wp14:editId="2DFA9C75">
            <wp:simplePos x="0" y="0"/>
            <wp:positionH relativeFrom="column">
              <wp:posOffset>4503392</wp:posOffset>
            </wp:positionH>
            <wp:positionV relativeFrom="paragraph">
              <wp:posOffset>5947173</wp:posOffset>
            </wp:positionV>
            <wp:extent cx="1132974" cy="1602055"/>
            <wp:effectExtent l="0" t="0" r="0" b="0"/>
            <wp:wrapNone/>
            <wp:docPr id="113244546" name="Picture 14" descr="A blue and white circl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44546" name="Picture 14" descr="A blue and white circle with text&#10;&#10;Description automatically generated"/>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132974" cy="1602055"/>
                    </a:xfrm>
                    <a:prstGeom prst="rect">
                      <a:avLst/>
                    </a:prstGeom>
                  </pic:spPr>
                </pic:pic>
              </a:graphicData>
            </a:graphic>
            <wp14:sizeRelH relativeFrom="margin">
              <wp14:pctWidth>0</wp14:pctWidth>
            </wp14:sizeRelH>
            <wp14:sizeRelV relativeFrom="margin">
              <wp14:pctHeight>0</wp14:pctHeight>
            </wp14:sizeRelV>
          </wp:anchor>
        </w:drawing>
      </w:r>
    </w:p>
    <w:sectPr w:rsidR="000A49F3" w:rsidRPr="009B1597" w:rsidSect="00CF40E6">
      <w:headerReference w:type="even" r:id="rId66"/>
      <w:headerReference w:type="default" r:id="rId67"/>
      <w:footerReference w:type="even" r:id="rId68"/>
      <w:footerReference w:type="default" r:id="rId69"/>
      <w:headerReference w:type="first" r:id="rId70"/>
      <w:footerReference w:type="first" r:id="rId7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8B3F8B" w14:textId="77777777" w:rsidR="00D94B4B" w:rsidRDefault="00D94B4B" w:rsidP="00BE6837">
      <w:pPr>
        <w:spacing w:after="0" w:line="240" w:lineRule="auto"/>
      </w:pPr>
      <w:r>
        <w:separator/>
      </w:r>
    </w:p>
  </w:endnote>
  <w:endnote w:type="continuationSeparator" w:id="0">
    <w:p w14:paraId="618B5BB4" w14:textId="77777777" w:rsidR="00D94B4B" w:rsidRDefault="00D94B4B" w:rsidP="00BE68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ilroy">
    <w:panose1 w:val="00000500000000000000"/>
    <w:charset w:val="00"/>
    <w:family w:val="auto"/>
    <w:pitch w:val="variable"/>
    <w:sig w:usb0="00000207" w:usb1="00000000" w:usb2="00000000" w:usb3="00000000" w:csb0="00000097" w:csb1="00000000"/>
  </w:font>
  <w:font w:name="Gilroy Bold">
    <w:panose1 w:val="00000800000000000000"/>
    <w:charset w:val="00"/>
    <w:family w:val="auto"/>
    <w:pitch w:val="variable"/>
    <w:sig w:usb0="00000207" w:usb1="00000000"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9EB791" w14:textId="77777777" w:rsidR="00D81CFA" w:rsidRDefault="00D81C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69164284"/>
      <w:docPartObj>
        <w:docPartGallery w:val="Page Numbers (Bottom of Page)"/>
        <w:docPartUnique/>
      </w:docPartObj>
    </w:sdtPr>
    <w:sdtContent>
      <w:p w14:paraId="48647237" w14:textId="70F9717F" w:rsidR="00BE6837" w:rsidRPr="009B1597" w:rsidRDefault="00BE6837">
        <w:pPr>
          <w:pStyle w:val="Footer"/>
          <w:rPr>
            <w:sz w:val="20"/>
            <w:szCs w:val="20"/>
          </w:rPr>
        </w:pPr>
        <w:r w:rsidRPr="009B1597">
          <w:rPr>
            <w:noProof/>
            <w:sz w:val="20"/>
            <w:szCs w:val="20"/>
          </w:rPr>
          <mc:AlternateContent>
            <mc:Choice Requires="wps">
              <w:drawing>
                <wp:anchor distT="0" distB="0" distL="114300" distR="114300" simplePos="0" relativeHeight="251659264" behindDoc="0" locked="0" layoutInCell="1" allowOverlap="1" wp14:anchorId="5FBE20AF" wp14:editId="62093B89">
                  <wp:simplePos x="0" y="0"/>
                  <wp:positionH relativeFrom="column">
                    <wp:posOffset>-463550</wp:posOffset>
                  </wp:positionH>
                  <wp:positionV relativeFrom="paragraph">
                    <wp:posOffset>-140335</wp:posOffset>
                  </wp:positionV>
                  <wp:extent cx="6468470" cy="0"/>
                  <wp:effectExtent l="0" t="0" r="0" b="0"/>
                  <wp:wrapNone/>
                  <wp:docPr id="1103382204" name="Straight Connector 3"/>
                  <wp:cNvGraphicFramePr/>
                  <a:graphic xmlns:a="http://schemas.openxmlformats.org/drawingml/2006/main">
                    <a:graphicData uri="http://schemas.microsoft.com/office/word/2010/wordprocessingShape">
                      <wps:wsp>
                        <wps:cNvCnPr/>
                        <wps:spPr>
                          <a:xfrm>
                            <a:off x="0" y="0"/>
                            <a:ext cx="6468470" cy="0"/>
                          </a:xfrm>
                          <a:prstGeom prst="line">
                            <a:avLst/>
                          </a:prstGeom>
                          <a:ln>
                            <a:solidFill>
                              <a:schemeClr val="tx1">
                                <a:lumMod val="85000"/>
                                <a:lumOff val="15000"/>
                              </a:schemeClr>
                            </a:solidFill>
                          </a:ln>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line w14:anchorId="1D175CCC"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6.5pt,-11.05pt" to="472.8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Q40AEAAA8EAAAOAAAAZHJzL2Uyb0RvYy54bWysU8tu2zAQvBfoPxC815ID1zUEyzkkSC5p&#10;E/TxAQy1tAiQXIJkLPnvs6RsOWiLAi16ocTl7szOcLm9Hq1hBwhRo2v5clFzBk5ip92+5T++333Y&#10;cBaTcJ0w6KDlR4j8evf+3XbwDVxhj6aDwAjExWbwLe9T8k1VRdmDFXGBHhwdKgxWJNqGfdUFMRC6&#10;NdVVXa+rAUPnA0qIkaK30yHfFXylQKZHpSIkZlpOvaWyhrI+57XabUWzD8L3Wp7aEP/QhRXaEekM&#10;dSuSYC9B/wJltQwYUaWFRFuhUlpC0UBqlvVPar71wkPRQuZEP9sU/x+s/HK4cU+BbBh8bKJ/ClnF&#10;qILNX+qPjcWs42wWjIlJCq5X683qE3kqz2fVpdCHmO4BLcs/LTfaZR2iEYeHmIiMUs8pOWxcXiMa&#10;3d1pY8omTwDcmMAOgu4ujcsCYF7sZ+ym2OZjXZ9ukMJ0z1N4eQ4TSZmjjFIo3xDQWSatLqrLXzoa&#10;mBr6CorpjnROvDPQxCGkBJdWeXwKEmXnMkXNz4V1afiPhaf8XAplWP+meK4ozOjSXGy1w/A79uzi&#10;1LKa8s8OTLqzBc/YHcs8FGto6orC0wvJY/12X8ov73j3CgAA//8DAFBLAwQUAAYACAAAACEAzQ/m&#10;DOAAAAALAQAADwAAAGRycy9kb3ducmV2LnhtbEyPT0vDQBDF74LfYRnBW7tpqlZjNkUK/sGD0ujF&#10;2zQ7JsHsbMhu2uindwRBbzPzHm9+L19PrlN7GkLr2cBinoAirrxtuTbw+nI7uwQVIrLFzjMZ+KQA&#10;6+L4KMfM+gNvaV/GWkkIhwwNNDH2mdahashhmPueWLR3PziMsg61tgMeJNx1Ok2SC+2wZfnQYE+b&#10;hqqPcnQGHp/H8qtNN0/klvq+f6A73r45Y05PpptrUJGm+GeGH3xBh0KYdn5kG1RnYLZaSpcoQ5ou&#10;QInj6ux8BWr3e9FFrv93KL4BAAD//wMAUEsBAi0AFAAGAAgAAAAhALaDOJL+AAAA4QEAABMAAAAA&#10;AAAAAAAAAAAAAAAAAFtDb250ZW50X1R5cGVzXS54bWxQSwECLQAUAAYACAAAACEAOP0h/9YAAACU&#10;AQAACwAAAAAAAAAAAAAAAAAvAQAAX3JlbHMvLnJlbHNQSwECLQAUAAYACAAAACEA/lp0ONABAAAP&#10;BAAADgAAAAAAAAAAAAAAAAAuAgAAZHJzL2Uyb0RvYy54bWxQSwECLQAUAAYACAAAACEAzQ/mDOAA&#10;AAALAQAADwAAAAAAAAAAAAAAAAAqBAAAZHJzL2Rvd25yZXYueG1sUEsFBgAAAAAEAAQA8wAAADcF&#10;AAAAAA==&#10;" strokecolor="#272727 [2749]" strokeweight=".5pt">
                  <v:stroke joinstyle="miter"/>
                </v:line>
              </w:pict>
            </mc:Fallback>
          </mc:AlternateContent>
        </w:r>
        <w:r w:rsidRPr="009B1597">
          <w:rPr>
            <w:sz w:val="20"/>
            <w:szCs w:val="20"/>
          </w:rPr>
          <w:t>Specification</w:t>
        </w:r>
        <w:r w:rsidR="0082355A">
          <w:rPr>
            <w:sz w:val="20"/>
            <w:szCs w:val="20"/>
          </w:rPr>
          <w:t xml:space="preserve">s </w:t>
        </w:r>
        <w:r w:rsidRPr="009B1597">
          <w:rPr>
            <w:sz w:val="20"/>
            <w:szCs w:val="20"/>
          </w:rPr>
          <w:t xml:space="preserve">– </w:t>
        </w:r>
        <w:r w:rsidR="00401461" w:rsidRPr="009B1597">
          <w:rPr>
            <w:sz w:val="20"/>
            <w:szCs w:val="20"/>
          </w:rPr>
          <w:t>VitraDual</w:t>
        </w:r>
        <w:r w:rsidR="00FB2ABA">
          <w:rPr>
            <w:sz w:val="20"/>
            <w:szCs w:val="20"/>
          </w:rPr>
          <w:t xml:space="preserve"> Interlocking Plank </w:t>
        </w:r>
        <w:r w:rsidR="00155AC1" w:rsidRPr="009B1597">
          <w:rPr>
            <w:sz w:val="20"/>
            <w:szCs w:val="20"/>
          </w:rPr>
          <w:t>+ Vitra</w:t>
        </w:r>
        <w:r w:rsidR="00510DA2" w:rsidRPr="009B1597">
          <w:rPr>
            <w:sz w:val="20"/>
            <w:szCs w:val="20"/>
          </w:rPr>
          <w:t>F</w:t>
        </w:r>
        <w:r w:rsidR="00155AC1" w:rsidRPr="009B1597">
          <w:rPr>
            <w:sz w:val="20"/>
            <w:szCs w:val="20"/>
          </w:rPr>
          <w:t>ix System</w:t>
        </w:r>
        <w:r w:rsidRPr="009B1597">
          <w:rPr>
            <w:sz w:val="20"/>
            <w:szCs w:val="20"/>
          </w:rPr>
          <w:t xml:space="preserve"> | </w:t>
        </w:r>
        <w:r w:rsidR="00CF40E6">
          <w:rPr>
            <w:sz w:val="20"/>
            <w:szCs w:val="20"/>
          </w:rPr>
          <w:t>Valcan</w:t>
        </w:r>
        <w:r w:rsidR="00E708D3" w:rsidRPr="009B1597">
          <w:rPr>
            <w:sz w:val="20"/>
            <w:szCs w:val="20"/>
          </w:rPr>
          <w:tab/>
        </w:r>
        <w:r w:rsidRPr="009B1597">
          <w:rPr>
            <w:sz w:val="20"/>
            <w:szCs w:val="20"/>
          </w:rPr>
          <w:t xml:space="preserve">| </w:t>
        </w:r>
        <w:r w:rsidRPr="009B1597">
          <w:rPr>
            <w:b/>
            <w:bCs/>
            <w:sz w:val="20"/>
            <w:szCs w:val="20"/>
          </w:rPr>
          <w:t xml:space="preserve">Page </w:t>
        </w:r>
        <w:r w:rsidRPr="009B1597">
          <w:rPr>
            <w:b/>
            <w:bCs/>
            <w:sz w:val="20"/>
            <w:szCs w:val="20"/>
          </w:rPr>
          <w:fldChar w:fldCharType="begin"/>
        </w:r>
        <w:r w:rsidRPr="009B1597">
          <w:rPr>
            <w:b/>
            <w:bCs/>
            <w:sz w:val="20"/>
            <w:szCs w:val="20"/>
          </w:rPr>
          <w:instrText>PAGE   \* MERGEFORMAT</w:instrText>
        </w:r>
        <w:r w:rsidRPr="009B1597">
          <w:rPr>
            <w:b/>
            <w:bCs/>
            <w:sz w:val="20"/>
            <w:szCs w:val="20"/>
          </w:rPr>
          <w:fldChar w:fldCharType="separate"/>
        </w:r>
        <w:r w:rsidRPr="009B1597">
          <w:rPr>
            <w:b/>
            <w:bCs/>
            <w:sz w:val="20"/>
            <w:szCs w:val="20"/>
          </w:rPr>
          <w:t>2</w:t>
        </w:r>
        <w:r w:rsidRPr="009B1597">
          <w:rPr>
            <w:b/>
            <w:bCs/>
            <w:sz w:val="20"/>
            <w:szCs w:val="20"/>
          </w:rPr>
          <w:fldChar w:fldCharType="end"/>
        </w:r>
      </w:p>
    </w:sdtContent>
  </w:sdt>
  <w:p w14:paraId="234E6424" w14:textId="358848FA" w:rsidR="00BE6837" w:rsidRDefault="00BE68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54E929" w14:textId="77777777" w:rsidR="00D81CFA" w:rsidRDefault="00D81C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3673CB" w14:textId="77777777" w:rsidR="00D94B4B" w:rsidRDefault="00D94B4B" w:rsidP="00BE6837">
      <w:pPr>
        <w:spacing w:after="0" w:line="240" w:lineRule="auto"/>
      </w:pPr>
      <w:r>
        <w:separator/>
      </w:r>
    </w:p>
  </w:footnote>
  <w:footnote w:type="continuationSeparator" w:id="0">
    <w:p w14:paraId="055F4396" w14:textId="77777777" w:rsidR="00D94B4B" w:rsidRDefault="00D94B4B" w:rsidP="00BE68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58C4" w14:textId="77777777" w:rsidR="00D81CFA" w:rsidRDefault="00D81C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3E413F" w14:textId="514B6D00" w:rsidR="002A146E" w:rsidRDefault="007D2C62">
    <w:pPr>
      <w:pStyle w:val="Header"/>
    </w:pPr>
    <w:r>
      <w:rPr>
        <w:noProof/>
      </w:rPr>
      <mc:AlternateContent>
        <mc:Choice Requires="wps">
          <w:drawing>
            <wp:anchor distT="45720" distB="45720" distL="114300" distR="114300" simplePos="0" relativeHeight="251663360" behindDoc="0" locked="0" layoutInCell="1" allowOverlap="1" wp14:anchorId="698568BB" wp14:editId="55A17EE7">
              <wp:simplePos x="0" y="0"/>
              <wp:positionH relativeFrom="column">
                <wp:posOffset>2156034</wp:posOffset>
              </wp:positionH>
              <wp:positionV relativeFrom="paragraph">
                <wp:posOffset>18415</wp:posOffset>
              </wp:positionV>
              <wp:extent cx="4709795" cy="1404620"/>
              <wp:effectExtent l="0" t="0" r="0" b="1905"/>
              <wp:wrapSquare wrapText="bothSides"/>
              <wp:docPr id="22942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795" cy="1404620"/>
                      </a:xfrm>
                      <a:prstGeom prst="rect">
                        <a:avLst/>
                      </a:prstGeom>
                      <a:noFill/>
                      <a:ln w="9525">
                        <a:noFill/>
                        <a:miter lim="800000"/>
                        <a:headEnd/>
                        <a:tailEnd/>
                      </a:ln>
                    </wps:spPr>
                    <wps:txbx>
                      <w:txbxContent>
                        <w:p w14:paraId="54F486EF" w14:textId="200A5D5F" w:rsidR="007D2C62" w:rsidRPr="00BC469E" w:rsidRDefault="007D2C62" w:rsidP="007D2C62">
                          <w:pPr>
                            <w:rPr>
                              <w:color w:val="FFFFFF" w:themeColor="background1"/>
                              <w:sz w:val="22"/>
                              <w:szCs w:val="22"/>
                            </w:rPr>
                          </w:pPr>
                          <w:r w:rsidRPr="00BC469E">
                            <w:rPr>
                              <w:color w:val="FFFFFF" w:themeColor="background1"/>
                              <w:sz w:val="22"/>
                              <w:szCs w:val="22"/>
                            </w:rPr>
                            <w:t>Specification for NBS – VitraDual &amp; VitraFix Interlocking Plank System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8568BB" id="_x0000_t202" coordsize="21600,21600" o:spt="202" path="m,l,21600r21600,l21600,xe">
              <v:stroke joinstyle="miter"/>
              <v:path gradientshapeok="t" o:connecttype="rect"/>
            </v:shapetype>
            <v:shape id="_x0000_s1028" type="#_x0000_t202" style="position:absolute;margin-left:169.75pt;margin-top:1.45pt;width:370.8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BG6+wEAAM4DAAAOAAAAZHJzL2Uyb0RvYy54bWysU9Fu2yAUfZ+0f0C8L3Yip2msOFXXLtOk&#10;rpvU9QMwxjEacBmQ2NnX74LdNNreqvkBgS/33HvOPWxuBq3IUTgvwVR0PsspEYZDI82+os8/dh+u&#10;KfGBmYYpMKKiJ+Hpzfb9u01vS7GADlQjHEEQ48veVrQLwZZZ5nknNPMzsMJgsAWnWcCj22eNYz2i&#10;a5Ut8vwq68E11gEX3uPf+zFItwm/bQUP39rWi0BURbG3kFaX1jqu2XbDyr1jtpN8aoO9oQvNpMGi&#10;Z6h7Fhg5OPkPlJbcgYc2zDjoDNpWcpE4IJt5/hebp45ZkbigON6eZfL/D5Y/Hp/sd0fC8BEGHGAi&#10;4e0D8J+eGLjrmNmLW+eg7wRrsPA8Spb11pdTapTalz6C1P1XaHDI7BAgAQ2t01EV5EkQHQdwOosu&#10;hkA4/ixW+Xq1XlLCMTYv8uJqkcaSsfIl3TofPgvQJG4q6nCqCZ4dH3yI7bDy5UqsZmAnlUqTVYb0&#10;FV0vF8uUcBHRMqDxlNQVvc7jN1ohsvxkmpQcmFTjHgsoM9GOTEfOYagHvBjp19CcUAAHo8HwQeCm&#10;A/ebkh7NVVH/68CcoER9MSjiel4U0Y3pUCxXyJi4y0h9GWGGI1RFAyXj9i4kB0eu3t6i2DuZZHjt&#10;ZOoVTZPUmQweXXl5Trden+H2DwAAAP//AwBQSwMEFAAGAAgAAAAhAJffCYXfAAAACgEAAA8AAABk&#10;cnMvZG93bnJldi54bWxMj81OwzAQhO9IvIO1SNyoHZefNsSpKtSWY6FEnN14SSLitRW7aXh73BMc&#10;Z2c0822xmmzPRhxC50hBNhPAkGpnOmoUVB/buwWwEDUZ3TtCBT8YYFVeXxU6N+5M7zgeYsNSCYVc&#10;K2hj9DnnoW7R6jBzHil5X26wOiY5NNwM+pzKbc+lEI/c6o7SQqs9vrRYfx9OVoGPfvf0Ouzf1pvt&#10;KKrPXSW7ZqPU7c20fgYWcYp/YbjgJ3QoE9PRncgE1iuYz5cPKapALoFdfLHIJLBjOsj7DHhZ8P8v&#10;lL8AAAD//wMAUEsBAi0AFAAGAAgAAAAhALaDOJL+AAAA4QEAABMAAAAAAAAAAAAAAAAAAAAAAFtD&#10;b250ZW50X1R5cGVzXS54bWxQSwECLQAUAAYACAAAACEAOP0h/9YAAACUAQAACwAAAAAAAAAAAAAA&#10;AAAvAQAAX3JlbHMvLnJlbHNQSwECLQAUAAYACAAAACEA0CgRuvsBAADOAwAADgAAAAAAAAAAAAAA&#10;AAAuAgAAZHJzL2Uyb0RvYy54bWxQSwECLQAUAAYACAAAACEAl98Jhd8AAAAKAQAADwAAAAAAAAAA&#10;AAAAAABVBAAAZHJzL2Rvd25yZXYueG1sUEsFBgAAAAAEAAQA8wAAAGEFAAAAAA==&#10;" filled="f" stroked="f">
              <v:textbox style="mso-fit-shape-to-text:t">
                <w:txbxContent>
                  <w:p w14:paraId="54F486EF" w14:textId="200A5D5F" w:rsidR="007D2C62" w:rsidRPr="00BC469E" w:rsidRDefault="007D2C62" w:rsidP="007D2C62">
                    <w:pPr>
                      <w:rPr>
                        <w:color w:val="FFFFFF" w:themeColor="background1"/>
                        <w:sz w:val="22"/>
                        <w:szCs w:val="22"/>
                      </w:rPr>
                    </w:pPr>
                    <w:r w:rsidRPr="00BC469E">
                      <w:rPr>
                        <w:color w:val="FFFFFF" w:themeColor="background1"/>
                        <w:sz w:val="22"/>
                        <w:szCs w:val="22"/>
                      </w:rPr>
                      <w:t>Specification for NBS – VitraDual &amp; VitraFix Interlocking Plank System</w:t>
                    </w:r>
                  </w:p>
                </w:txbxContent>
              </v:textbox>
              <w10:wrap type="square"/>
            </v:shape>
          </w:pict>
        </mc:Fallback>
      </mc:AlternateContent>
    </w:r>
    <w:r w:rsidR="00093663">
      <w:rPr>
        <w:noProof/>
      </w:rPr>
      <w:drawing>
        <wp:anchor distT="0" distB="0" distL="114300" distR="114300" simplePos="0" relativeHeight="251661312" behindDoc="0" locked="0" layoutInCell="1" allowOverlap="1" wp14:anchorId="02CF6A9B" wp14:editId="5EA9253C">
          <wp:simplePos x="0" y="0"/>
          <wp:positionH relativeFrom="column">
            <wp:posOffset>-542925</wp:posOffset>
          </wp:positionH>
          <wp:positionV relativeFrom="paragraph">
            <wp:posOffset>-293945</wp:posOffset>
          </wp:positionV>
          <wp:extent cx="1733909" cy="505995"/>
          <wp:effectExtent l="0" t="0" r="0" b="8890"/>
          <wp:wrapNone/>
          <wp:docPr id="84806367" name="Graphic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06367" name="Graphic 84806367"/>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733909" cy="505995"/>
                  </a:xfrm>
                  <a:prstGeom prst="rect">
                    <a:avLst/>
                  </a:prstGeom>
                </pic:spPr>
              </pic:pic>
            </a:graphicData>
          </a:graphic>
          <wp14:sizeRelH relativeFrom="margin">
            <wp14:pctWidth>0</wp14:pctWidth>
          </wp14:sizeRelH>
          <wp14:sizeRelV relativeFrom="margin">
            <wp14:pctHeight>0</wp14:pctHeight>
          </wp14:sizeRelV>
        </wp:anchor>
      </w:drawing>
    </w:r>
    <w:r w:rsidR="00093663">
      <w:rPr>
        <w:noProof/>
      </w:rPr>
      <mc:AlternateContent>
        <mc:Choice Requires="wps">
          <w:drawing>
            <wp:anchor distT="0" distB="0" distL="114300" distR="114300" simplePos="0" relativeHeight="251660288" behindDoc="0" locked="0" layoutInCell="1" allowOverlap="1" wp14:anchorId="60AAB4C6" wp14:editId="1A06639D">
              <wp:simplePos x="0" y="0"/>
              <wp:positionH relativeFrom="column">
                <wp:posOffset>-1017917</wp:posOffset>
              </wp:positionH>
              <wp:positionV relativeFrom="paragraph">
                <wp:posOffset>-440954</wp:posOffset>
              </wp:positionV>
              <wp:extent cx="7763774" cy="802257"/>
              <wp:effectExtent l="0" t="0" r="8890" b="0"/>
              <wp:wrapNone/>
              <wp:docPr id="1401105150" name="Rectangle 16"/>
              <wp:cNvGraphicFramePr/>
              <a:graphic xmlns:a="http://schemas.openxmlformats.org/drawingml/2006/main">
                <a:graphicData uri="http://schemas.microsoft.com/office/word/2010/wordprocessingShape">
                  <wps:wsp>
                    <wps:cNvSpPr/>
                    <wps:spPr>
                      <a:xfrm>
                        <a:off x="0" y="0"/>
                        <a:ext cx="7763774" cy="802257"/>
                      </a:xfrm>
                      <a:prstGeom prst="rect">
                        <a:avLst/>
                      </a:prstGeom>
                      <a:solidFill>
                        <a:schemeClr val="tx1">
                          <a:lumMod val="85000"/>
                          <a:lumOff val="1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B2223B0" id="Rectangle 16" o:spid="_x0000_s1026" style="position:absolute;margin-left:-80.15pt;margin-top:-34.7pt;width:611.3pt;height:63.1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xlRjgIAAJkFAAAOAAAAZHJzL2Uyb0RvYy54bWysVN9P2zAQfp+0/8Hy+0jaFdpVpKgCMU1i&#10;gAYTz8axSSTb59lu0+6v39lOUmBok6a9JPb9+O7u892dnu20IlvhfAumopOjkhJhONStearo9/vL&#10;DwtKfGCmZgqMqOheeHq2ev/utLNLMYUGVC0cQRDjl52taBOCXRaF543QzB+BFQaVEpxmAa/uqagd&#10;6xBdq2JalidFB662DrjwHqUXWUlXCV9KwcONlF4EoiqKuYX0den7GL/F6pQtnxyzTcv7NNg/ZKFZ&#10;azDoCHXBAiMb1/4GpVvuwIMMRxx0AVK2XKQasJpJ+aqau4ZZkWpBcrwdafL/D5Zfb+/srUMaOuuX&#10;Ho+xip10Ov4xP7JLZO1HssQuEI7C+fzk43w+o4SjblFOp8fzyGZx8LbOh88CNImHijp8jMQR2175&#10;kE0HkxjMg2rry1apdIkNIM6VI1uGTxd2k+SqNvor1Fm2OC7L/gFRjM+cxZNBjJmkNoooKa8XAZSJ&#10;YQzEgDmXKCkOLKRT2CsR7ZT5JiRpa6x7mhIZkXNQxrkwIefoG1aLv+WSACOyxPgjdg/wsvYBO2fZ&#10;20dXkfp7dC7/lFh2Hj1SZDBhdNatAfcWgMKq+sjZfiApUxNZeoR6f+uIgzxd3vLLFl/8ivlwyxyO&#10;Ew4erohwgx+poKso9CdKGnA/35JHe+xy1FLS4XhW1P/YMCcoUV8M9v+nyWwW5zldZsfzKV7cc83j&#10;c43Z6HPANprgMrI8HaN9UMNROtAPuEnWMSqqmOEYu6I8uOFyHvLawF3ExXqdzHCGLQtX5s7yCB5Z&#10;jR19v3tgzvZtH3BgrmEYZbZ81f3ZNnoaWG8CyDaNxoHXnm+c/9TE/a6KC+b5PVkdNurqFwAAAP//&#10;AwBQSwMEFAAGAAgAAAAhAPnRZK7hAAAADAEAAA8AAABkcnMvZG93bnJldi54bWxMjz1PwzAQhnck&#10;/oN1SGyt3QAWDXEqiqjEwAAFIbE58TWOiO0odpvk33OdYLuPR+89V2wm17ETDrENXsFqKYChr4Np&#10;faPg82O3uAcWk/ZGd8GjghkjbMrLi0LnJoz+HU/71DAK8THXCmxKfc55rC06HZehR0+7QxicTtQO&#10;DTeDHincdTwTQnKnW08XrO7xyWL9sz86BeZl/j68Vm32NW+3cvfcj7bXb0pdX02PD8ASTukPhrM+&#10;qUNJTlU4ehNZp2CxkuKGWKrk+hbYGREyo1Gl4E6ugZcF//9E+QsAAP//AwBQSwECLQAUAAYACAAA&#10;ACEAtoM4kv4AAADhAQAAEwAAAAAAAAAAAAAAAAAAAAAAW0NvbnRlbnRfVHlwZXNdLnhtbFBLAQIt&#10;ABQABgAIAAAAIQA4/SH/1gAAAJQBAAALAAAAAAAAAAAAAAAAAC8BAABfcmVscy8ucmVsc1BLAQIt&#10;ABQABgAIAAAAIQAT9xlRjgIAAJkFAAAOAAAAAAAAAAAAAAAAAC4CAABkcnMvZTJvRG9jLnhtbFBL&#10;AQItABQABgAIAAAAIQD50WSu4QAAAAwBAAAPAAAAAAAAAAAAAAAAAOgEAABkcnMvZG93bnJldi54&#10;bWxQSwUGAAAAAAQABADzAAAA9gUAAAAA&#10;" fillcolor="#272727 [2749]" stroked="f"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7DF6D8" w14:textId="77777777" w:rsidR="00D81CFA" w:rsidRDefault="00D81C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00157"/>
    <w:multiLevelType w:val="multilevel"/>
    <w:tmpl w:val="5ACA79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FB48DB"/>
    <w:multiLevelType w:val="multilevel"/>
    <w:tmpl w:val="2A5EA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0C551F"/>
    <w:multiLevelType w:val="multilevel"/>
    <w:tmpl w:val="89341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425B13"/>
    <w:multiLevelType w:val="multilevel"/>
    <w:tmpl w:val="6C800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824247"/>
    <w:multiLevelType w:val="multilevel"/>
    <w:tmpl w:val="39049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AA4EDB"/>
    <w:multiLevelType w:val="multilevel"/>
    <w:tmpl w:val="5ACA79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F41D17"/>
    <w:multiLevelType w:val="multilevel"/>
    <w:tmpl w:val="39049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8B7770"/>
    <w:multiLevelType w:val="multilevel"/>
    <w:tmpl w:val="39049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006C1F"/>
    <w:multiLevelType w:val="multilevel"/>
    <w:tmpl w:val="5D96A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0B71FB"/>
    <w:multiLevelType w:val="multilevel"/>
    <w:tmpl w:val="D7265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5C295C"/>
    <w:multiLevelType w:val="multilevel"/>
    <w:tmpl w:val="78E6B2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6918E4"/>
    <w:multiLevelType w:val="multilevel"/>
    <w:tmpl w:val="390495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096057"/>
    <w:multiLevelType w:val="multilevel"/>
    <w:tmpl w:val="86A61E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D026C2"/>
    <w:multiLevelType w:val="multilevel"/>
    <w:tmpl w:val="2A5EA6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BC74F1"/>
    <w:multiLevelType w:val="multilevel"/>
    <w:tmpl w:val="1C4AAD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427553"/>
    <w:multiLevelType w:val="multilevel"/>
    <w:tmpl w:val="39049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5167BF"/>
    <w:multiLevelType w:val="multilevel"/>
    <w:tmpl w:val="390495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D93B66"/>
    <w:multiLevelType w:val="multilevel"/>
    <w:tmpl w:val="E4866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FD2391"/>
    <w:multiLevelType w:val="multilevel"/>
    <w:tmpl w:val="78E6B2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BE7839"/>
    <w:multiLevelType w:val="multilevel"/>
    <w:tmpl w:val="39049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AF6D0F"/>
    <w:multiLevelType w:val="multilevel"/>
    <w:tmpl w:val="5E960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F12A61"/>
    <w:multiLevelType w:val="multilevel"/>
    <w:tmpl w:val="39049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F7213A"/>
    <w:multiLevelType w:val="multilevel"/>
    <w:tmpl w:val="E09EC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6A663F"/>
    <w:multiLevelType w:val="multilevel"/>
    <w:tmpl w:val="AF7A49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B04097"/>
    <w:multiLevelType w:val="hybridMultilevel"/>
    <w:tmpl w:val="2C74B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2E040C"/>
    <w:multiLevelType w:val="multilevel"/>
    <w:tmpl w:val="78E6B2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D22436"/>
    <w:multiLevelType w:val="multilevel"/>
    <w:tmpl w:val="390495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045913"/>
    <w:multiLevelType w:val="multilevel"/>
    <w:tmpl w:val="390495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9544C5"/>
    <w:multiLevelType w:val="multilevel"/>
    <w:tmpl w:val="FF284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1AF5B16"/>
    <w:multiLevelType w:val="multilevel"/>
    <w:tmpl w:val="390495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4104F1"/>
    <w:multiLevelType w:val="multilevel"/>
    <w:tmpl w:val="2A5EA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C255E7"/>
    <w:multiLevelType w:val="multilevel"/>
    <w:tmpl w:val="885481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6A75D6"/>
    <w:multiLevelType w:val="multilevel"/>
    <w:tmpl w:val="924CD2AC"/>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241077"/>
    <w:multiLevelType w:val="multilevel"/>
    <w:tmpl w:val="BF26B1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3E7EAE"/>
    <w:multiLevelType w:val="multilevel"/>
    <w:tmpl w:val="78E6B2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F213623"/>
    <w:multiLevelType w:val="multilevel"/>
    <w:tmpl w:val="13CE2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05B5516"/>
    <w:multiLevelType w:val="multilevel"/>
    <w:tmpl w:val="2A5EA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03024A"/>
    <w:multiLevelType w:val="multilevel"/>
    <w:tmpl w:val="390495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3A77C0"/>
    <w:multiLevelType w:val="multilevel"/>
    <w:tmpl w:val="AE600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4E32E65"/>
    <w:multiLevelType w:val="multilevel"/>
    <w:tmpl w:val="390495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7A20DDE"/>
    <w:multiLevelType w:val="multilevel"/>
    <w:tmpl w:val="78E6B2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C52C1E"/>
    <w:multiLevelType w:val="multilevel"/>
    <w:tmpl w:val="5ACA79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F3D4221"/>
    <w:multiLevelType w:val="multilevel"/>
    <w:tmpl w:val="78E6B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25E4D43"/>
    <w:multiLevelType w:val="multilevel"/>
    <w:tmpl w:val="78E6B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965944"/>
    <w:multiLevelType w:val="multilevel"/>
    <w:tmpl w:val="2A5EA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5D258FB"/>
    <w:multiLevelType w:val="multilevel"/>
    <w:tmpl w:val="78E6B2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C3B364B"/>
    <w:multiLevelType w:val="multilevel"/>
    <w:tmpl w:val="44B8C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4749548">
    <w:abstractNumId w:val="34"/>
  </w:num>
  <w:num w:numId="2" w16cid:durableId="979186145">
    <w:abstractNumId w:val="25"/>
  </w:num>
  <w:num w:numId="3" w16cid:durableId="1754742553">
    <w:abstractNumId w:val="40"/>
  </w:num>
  <w:num w:numId="4" w16cid:durableId="372929853">
    <w:abstractNumId w:val="45"/>
  </w:num>
  <w:num w:numId="5" w16cid:durableId="250626203">
    <w:abstractNumId w:val="18"/>
  </w:num>
  <w:num w:numId="6" w16cid:durableId="901790947">
    <w:abstractNumId w:val="43"/>
  </w:num>
  <w:num w:numId="7" w16cid:durableId="1792088542">
    <w:abstractNumId w:val="32"/>
  </w:num>
  <w:num w:numId="8" w16cid:durableId="658577156">
    <w:abstractNumId w:val="42"/>
  </w:num>
  <w:num w:numId="9" w16cid:durableId="551502589">
    <w:abstractNumId w:val="10"/>
  </w:num>
  <w:num w:numId="10" w16cid:durableId="78336847">
    <w:abstractNumId w:val="14"/>
  </w:num>
  <w:num w:numId="11" w16cid:durableId="2036811500">
    <w:abstractNumId w:val="20"/>
  </w:num>
  <w:num w:numId="12" w16cid:durableId="141235082">
    <w:abstractNumId w:val="2"/>
  </w:num>
  <w:num w:numId="13" w16cid:durableId="1470510874">
    <w:abstractNumId w:val="46"/>
  </w:num>
  <w:num w:numId="14" w16cid:durableId="56831411">
    <w:abstractNumId w:val="41"/>
  </w:num>
  <w:num w:numId="15" w16cid:durableId="1478956152">
    <w:abstractNumId w:val="0"/>
  </w:num>
  <w:num w:numId="16" w16cid:durableId="1264410944">
    <w:abstractNumId w:val="5"/>
  </w:num>
  <w:num w:numId="17" w16cid:durableId="996614296">
    <w:abstractNumId w:val="1"/>
  </w:num>
  <w:num w:numId="18" w16cid:durableId="1036999704">
    <w:abstractNumId w:val="30"/>
  </w:num>
  <w:num w:numId="19" w16cid:durableId="1265767876">
    <w:abstractNumId w:val="13"/>
  </w:num>
  <w:num w:numId="20" w16cid:durableId="271400703">
    <w:abstractNumId w:val="44"/>
  </w:num>
  <w:num w:numId="21" w16cid:durableId="499546469">
    <w:abstractNumId w:val="36"/>
  </w:num>
  <w:num w:numId="22" w16cid:durableId="1344745767">
    <w:abstractNumId w:val="8"/>
  </w:num>
  <w:num w:numId="23" w16cid:durableId="487282765">
    <w:abstractNumId w:val="35"/>
  </w:num>
  <w:num w:numId="24" w16cid:durableId="630674599">
    <w:abstractNumId w:val="31"/>
  </w:num>
  <w:num w:numId="25" w16cid:durableId="198201950">
    <w:abstractNumId w:val="33"/>
  </w:num>
  <w:num w:numId="26" w16cid:durableId="1705666161">
    <w:abstractNumId w:val="12"/>
  </w:num>
  <w:num w:numId="27" w16cid:durableId="198590296">
    <w:abstractNumId w:val="28"/>
  </w:num>
  <w:num w:numId="28" w16cid:durableId="1279918244">
    <w:abstractNumId w:val="23"/>
  </w:num>
  <w:num w:numId="29" w16cid:durableId="84377288">
    <w:abstractNumId w:val="22"/>
  </w:num>
  <w:num w:numId="30" w16cid:durableId="433282088">
    <w:abstractNumId w:val="3"/>
  </w:num>
  <w:num w:numId="31" w16cid:durableId="1861698796">
    <w:abstractNumId w:val="9"/>
  </w:num>
  <w:num w:numId="32" w16cid:durableId="516044634">
    <w:abstractNumId w:val="38"/>
  </w:num>
  <w:num w:numId="33" w16cid:durableId="1223129116">
    <w:abstractNumId w:val="17"/>
  </w:num>
  <w:num w:numId="34" w16cid:durableId="266736896">
    <w:abstractNumId w:val="24"/>
  </w:num>
  <w:num w:numId="35" w16cid:durableId="1668171117">
    <w:abstractNumId w:val="39"/>
  </w:num>
  <w:num w:numId="36" w16cid:durableId="1623876391">
    <w:abstractNumId w:val="4"/>
  </w:num>
  <w:num w:numId="37" w16cid:durableId="1576939630">
    <w:abstractNumId w:val="7"/>
  </w:num>
  <w:num w:numId="38" w16cid:durableId="927617318">
    <w:abstractNumId w:val="15"/>
  </w:num>
  <w:num w:numId="39" w16cid:durableId="2105150308">
    <w:abstractNumId w:val="19"/>
  </w:num>
  <w:num w:numId="40" w16cid:durableId="1556429565">
    <w:abstractNumId w:val="16"/>
  </w:num>
  <w:num w:numId="41" w16cid:durableId="737022781">
    <w:abstractNumId w:val="27"/>
  </w:num>
  <w:num w:numId="42" w16cid:durableId="74323846">
    <w:abstractNumId w:val="11"/>
  </w:num>
  <w:num w:numId="43" w16cid:durableId="1971519549">
    <w:abstractNumId w:val="26"/>
  </w:num>
  <w:num w:numId="44" w16cid:durableId="534536794">
    <w:abstractNumId w:val="6"/>
  </w:num>
  <w:num w:numId="45" w16cid:durableId="136073905">
    <w:abstractNumId w:val="21"/>
  </w:num>
  <w:num w:numId="46" w16cid:durableId="669060235">
    <w:abstractNumId w:val="37"/>
  </w:num>
  <w:num w:numId="47" w16cid:durableId="2006475083">
    <w:abstractNumId w:val="2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837"/>
    <w:rsid w:val="00002ACA"/>
    <w:rsid w:val="000032DC"/>
    <w:rsid w:val="00003FF2"/>
    <w:rsid w:val="00004DBE"/>
    <w:rsid w:val="00007FC7"/>
    <w:rsid w:val="0001260B"/>
    <w:rsid w:val="0001408E"/>
    <w:rsid w:val="0001451C"/>
    <w:rsid w:val="00014C51"/>
    <w:rsid w:val="00025A53"/>
    <w:rsid w:val="00026821"/>
    <w:rsid w:val="00042706"/>
    <w:rsid w:val="000457C8"/>
    <w:rsid w:val="00047393"/>
    <w:rsid w:val="00047CD4"/>
    <w:rsid w:val="00053519"/>
    <w:rsid w:val="00056FF5"/>
    <w:rsid w:val="000648E0"/>
    <w:rsid w:val="00065655"/>
    <w:rsid w:val="00066203"/>
    <w:rsid w:val="0006725F"/>
    <w:rsid w:val="00070059"/>
    <w:rsid w:val="00073BE1"/>
    <w:rsid w:val="0008143B"/>
    <w:rsid w:val="00082D5B"/>
    <w:rsid w:val="00090889"/>
    <w:rsid w:val="00092A20"/>
    <w:rsid w:val="00093663"/>
    <w:rsid w:val="000966DF"/>
    <w:rsid w:val="000A10FD"/>
    <w:rsid w:val="000A2875"/>
    <w:rsid w:val="000A4036"/>
    <w:rsid w:val="000A49F3"/>
    <w:rsid w:val="000A5339"/>
    <w:rsid w:val="000C2EC7"/>
    <w:rsid w:val="000C4869"/>
    <w:rsid w:val="000D7628"/>
    <w:rsid w:val="000E0AEF"/>
    <w:rsid w:val="000E1E5B"/>
    <w:rsid w:val="000E3C75"/>
    <w:rsid w:val="000E4A90"/>
    <w:rsid w:val="000E4A96"/>
    <w:rsid w:val="000F12AD"/>
    <w:rsid w:val="000F3747"/>
    <w:rsid w:val="00100714"/>
    <w:rsid w:val="001027FA"/>
    <w:rsid w:val="00102C09"/>
    <w:rsid w:val="00104A2E"/>
    <w:rsid w:val="0014357A"/>
    <w:rsid w:val="00144EBF"/>
    <w:rsid w:val="001509BD"/>
    <w:rsid w:val="00155AC1"/>
    <w:rsid w:val="0016429C"/>
    <w:rsid w:val="001662E5"/>
    <w:rsid w:val="001704D3"/>
    <w:rsid w:val="00172CBB"/>
    <w:rsid w:val="0018192E"/>
    <w:rsid w:val="00181FD0"/>
    <w:rsid w:val="00194681"/>
    <w:rsid w:val="001A5076"/>
    <w:rsid w:val="001B1588"/>
    <w:rsid w:val="001B6657"/>
    <w:rsid w:val="001C2627"/>
    <w:rsid w:val="001C2721"/>
    <w:rsid w:val="001C744F"/>
    <w:rsid w:val="001D0ADE"/>
    <w:rsid w:val="001E2739"/>
    <w:rsid w:val="001E476B"/>
    <w:rsid w:val="001E5DA2"/>
    <w:rsid w:val="001F0074"/>
    <w:rsid w:val="001F6A25"/>
    <w:rsid w:val="00202E6B"/>
    <w:rsid w:val="00204D49"/>
    <w:rsid w:val="002134D8"/>
    <w:rsid w:val="0022044B"/>
    <w:rsid w:val="00223EFE"/>
    <w:rsid w:val="002259DD"/>
    <w:rsid w:val="00230021"/>
    <w:rsid w:val="002332F3"/>
    <w:rsid w:val="0024010E"/>
    <w:rsid w:val="002406DF"/>
    <w:rsid w:val="00245C66"/>
    <w:rsid w:val="002530BF"/>
    <w:rsid w:val="00257F42"/>
    <w:rsid w:val="0026081C"/>
    <w:rsid w:val="00263689"/>
    <w:rsid w:val="00264A42"/>
    <w:rsid w:val="002728E1"/>
    <w:rsid w:val="00275E24"/>
    <w:rsid w:val="002802FD"/>
    <w:rsid w:val="00282791"/>
    <w:rsid w:val="0029097F"/>
    <w:rsid w:val="00293990"/>
    <w:rsid w:val="002A146E"/>
    <w:rsid w:val="002A14A3"/>
    <w:rsid w:val="002A21D2"/>
    <w:rsid w:val="002A297F"/>
    <w:rsid w:val="002B186B"/>
    <w:rsid w:val="002B40AB"/>
    <w:rsid w:val="002C0677"/>
    <w:rsid w:val="002C48D3"/>
    <w:rsid w:val="002C5F18"/>
    <w:rsid w:val="002D4ACC"/>
    <w:rsid w:val="002D5C84"/>
    <w:rsid w:val="002E1B41"/>
    <w:rsid w:val="002E650C"/>
    <w:rsid w:val="002E6D60"/>
    <w:rsid w:val="002F5952"/>
    <w:rsid w:val="002F6974"/>
    <w:rsid w:val="00303A83"/>
    <w:rsid w:val="00315DFD"/>
    <w:rsid w:val="00317A23"/>
    <w:rsid w:val="0032496A"/>
    <w:rsid w:val="00325328"/>
    <w:rsid w:val="00326763"/>
    <w:rsid w:val="00327E4D"/>
    <w:rsid w:val="00330631"/>
    <w:rsid w:val="00352479"/>
    <w:rsid w:val="003605F1"/>
    <w:rsid w:val="00362412"/>
    <w:rsid w:val="003631E6"/>
    <w:rsid w:val="00364E41"/>
    <w:rsid w:val="00365890"/>
    <w:rsid w:val="00370B4F"/>
    <w:rsid w:val="00370C91"/>
    <w:rsid w:val="00377C37"/>
    <w:rsid w:val="00380D79"/>
    <w:rsid w:val="003878C4"/>
    <w:rsid w:val="00392BE2"/>
    <w:rsid w:val="003A187D"/>
    <w:rsid w:val="003A5B0D"/>
    <w:rsid w:val="003A5D09"/>
    <w:rsid w:val="003A5E2E"/>
    <w:rsid w:val="003B6BF4"/>
    <w:rsid w:val="003C60F5"/>
    <w:rsid w:val="003C79AD"/>
    <w:rsid w:val="003D5AF1"/>
    <w:rsid w:val="003D5CD5"/>
    <w:rsid w:val="003E0947"/>
    <w:rsid w:val="003E1790"/>
    <w:rsid w:val="003E3107"/>
    <w:rsid w:val="003F3EAF"/>
    <w:rsid w:val="003F635B"/>
    <w:rsid w:val="00401461"/>
    <w:rsid w:val="0040247B"/>
    <w:rsid w:val="00421802"/>
    <w:rsid w:val="00424160"/>
    <w:rsid w:val="00425178"/>
    <w:rsid w:val="0042576E"/>
    <w:rsid w:val="00430BE7"/>
    <w:rsid w:val="00431FBC"/>
    <w:rsid w:val="004347FB"/>
    <w:rsid w:val="004421DE"/>
    <w:rsid w:val="004438EC"/>
    <w:rsid w:val="004449CF"/>
    <w:rsid w:val="00445CB4"/>
    <w:rsid w:val="004462DF"/>
    <w:rsid w:val="0046090D"/>
    <w:rsid w:val="004678BD"/>
    <w:rsid w:val="0047358E"/>
    <w:rsid w:val="00475B8E"/>
    <w:rsid w:val="00475E6E"/>
    <w:rsid w:val="00475FA2"/>
    <w:rsid w:val="004926B0"/>
    <w:rsid w:val="004966C6"/>
    <w:rsid w:val="004B09DA"/>
    <w:rsid w:val="004B5D21"/>
    <w:rsid w:val="004C14F3"/>
    <w:rsid w:val="004D066D"/>
    <w:rsid w:val="004D310A"/>
    <w:rsid w:val="004D6A2F"/>
    <w:rsid w:val="004E323C"/>
    <w:rsid w:val="004F2587"/>
    <w:rsid w:val="00510DA2"/>
    <w:rsid w:val="0051682D"/>
    <w:rsid w:val="0052038B"/>
    <w:rsid w:val="005246FB"/>
    <w:rsid w:val="00524E08"/>
    <w:rsid w:val="0053051D"/>
    <w:rsid w:val="00531067"/>
    <w:rsid w:val="00536065"/>
    <w:rsid w:val="005466B8"/>
    <w:rsid w:val="0055531A"/>
    <w:rsid w:val="00557D7D"/>
    <w:rsid w:val="00561737"/>
    <w:rsid w:val="00563448"/>
    <w:rsid w:val="00567751"/>
    <w:rsid w:val="0058049C"/>
    <w:rsid w:val="005810F1"/>
    <w:rsid w:val="00581AA9"/>
    <w:rsid w:val="00582013"/>
    <w:rsid w:val="00586571"/>
    <w:rsid w:val="00586ACE"/>
    <w:rsid w:val="00587B39"/>
    <w:rsid w:val="00590FC8"/>
    <w:rsid w:val="00597A3B"/>
    <w:rsid w:val="005A012E"/>
    <w:rsid w:val="005A38C9"/>
    <w:rsid w:val="005A6CC1"/>
    <w:rsid w:val="005B0096"/>
    <w:rsid w:val="005C0037"/>
    <w:rsid w:val="005C2773"/>
    <w:rsid w:val="005C4BF7"/>
    <w:rsid w:val="005C7FEF"/>
    <w:rsid w:val="005D3E73"/>
    <w:rsid w:val="005E3871"/>
    <w:rsid w:val="005E5E7B"/>
    <w:rsid w:val="005F0F8B"/>
    <w:rsid w:val="005F5343"/>
    <w:rsid w:val="0062051C"/>
    <w:rsid w:val="00621CB7"/>
    <w:rsid w:val="00632914"/>
    <w:rsid w:val="00641884"/>
    <w:rsid w:val="006460FF"/>
    <w:rsid w:val="00654031"/>
    <w:rsid w:val="00654CC6"/>
    <w:rsid w:val="00660AC4"/>
    <w:rsid w:val="00664CC7"/>
    <w:rsid w:val="00665734"/>
    <w:rsid w:val="00665B81"/>
    <w:rsid w:val="00691736"/>
    <w:rsid w:val="006920DE"/>
    <w:rsid w:val="00694916"/>
    <w:rsid w:val="006A257B"/>
    <w:rsid w:val="006A4FB0"/>
    <w:rsid w:val="006A5E79"/>
    <w:rsid w:val="006B68DA"/>
    <w:rsid w:val="006C201E"/>
    <w:rsid w:val="006C3083"/>
    <w:rsid w:val="006C4052"/>
    <w:rsid w:val="006C5F29"/>
    <w:rsid w:val="006D419B"/>
    <w:rsid w:val="006E63FC"/>
    <w:rsid w:val="006F1D13"/>
    <w:rsid w:val="006F2098"/>
    <w:rsid w:val="006F4E31"/>
    <w:rsid w:val="006F6893"/>
    <w:rsid w:val="007012CE"/>
    <w:rsid w:val="00714F11"/>
    <w:rsid w:val="00715DDF"/>
    <w:rsid w:val="007207E1"/>
    <w:rsid w:val="0072580F"/>
    <w:rsid w:val="00726ABF"/>
    <w:rsid w:val="00726D6A"/>
    <w:rsid w:val="0073323B"/>
    <w:rsid w:val="0075077C"/>
    <w:rsid w:val="007508D0"/>
    <w:rsid w:val="00752727"/>
    <w:rsid w:val="007625C4"/>
    <w:rsid w:val="00764827"/>
    <w:rsid w:val="007672BD"/>
    <w:rsid w:val="00767C25"/>
    <w:rsid w:val="007741BD"/>
    <w:rsid w:val="00774391"/>
    <w:rsid w:val="007750EE"/>
    <w:rsid w:val="00776857"/>
    <w:rsid w:val="00781322"/>
    <w:rsid w:val="00786AA0"/>
    <w:rsid w:val="007B72AB"/>
    <w:rsid w:val="007C63F4"/>
    <w:rsid w:val="007D2C62"/>
    <w:rsid w:val="007D552F"/>
    <w:rsid w:val="007D6414"/>
    <w:rsid w:val="007E17CA"/>
    <w:rsid w:val="007E3B6A"/>
    <w:rsid w:val="007F3F0E"/>
    <w:rsid w:val="007F7CD3"/>
    <w:rsid w:val="00806D85"/>
    <w:rsid w:val="0081047E"/>
    <w:rsid w:val="00810537"/>
    <w:rsid w:val="008146D7"/>
    <w:rsid w:val="00821502"/>
    <w:rsid w:val="0082355A"/>
    <w:rsid w:val="00830938"/>
    <w:rsid w:val="00846336"/>
    <w:rsid w:val="00846FF1"/>
    <w:rsid w:val="0085077F"/>
    <w:rsid w:val="00853DBA"/>
    <w:rsid w:val="00855B27"/>
    <w:rsid w:val="00856404"/>
    <w:rsid w:val="008571B2"/>
    <w:rsid w:val="008573D9"/>
    <w:rsid w:val="00857A11"/>
    <w:rsid w:val="00860E00"/>
    <w:rsid w:val="008624BA"/>
    <w:rsid w:val="008640B0"/>
    <w:rsid w:val="008679E5"/>
    <w:rsid w:val="00870757"/>
    <w:rsid w:val="00875035"/>
    <w:rsid w:val="00880DD9"/>
    <w:rsid w:val="0088193D"/>
    <w:rsid w:val="0088283B"/>
    <w:rsid w:val="00886E8D"/>
    <w:rsid w:val="0089151F"/>
    <w:rsid w:val="008916C0"/>
    <w:rsid w:val="0089357D"/>
    <w:rsid w:val="008A2355"/>
    <w:rsid w:val="008B0340"/>
    <w:rsid w:val="008B2A0D"/>
    <w:rsid w:val="008B6BF1"/>
    <w:rsid w:val="008B7B64"/>
    <w:rsid w:val="008C00C7"/>
    <w:rsid w:val="008C6C6D"/>
    <w:rsid w:val="008C75A7"/>
    <w:rsid w:val="008E5D21"/>
    <w:rsid w:val="008F06BE"/>
    <w:rsid w:val="008F0A7A"/>
    <w:rsid w:val="008F16FC"/>
    <w:rsid w:val="008F30B6"/>
    <w:rsid w:val="008F3341"/>
    <w:rsid w:val="00901F17"/>
    <w:rsid w:val="00923BB2"/>
    <w:rsid w:val="00935175"/>
    <w:rsid w:val="00935490"/>
    <w:rsid w:val="009429D8"/>
    <w:rsid w:val="00944C4D"/>
    <w:rsid w:val="009475F8"/>
    <w:rsid w:val="00950E91"/>
    <w:rsid w:val="00951A88"/>
    <w:rsid w:val="009556B6"/>
    <w:rsid w:val="009562FC"/>
    <w:rsid w:val="00956576"/>
    <w:rsid w:val="00956CE7"/>
    <w:rsid w:val="00956F7E"/>
    <w:rsid w:val="009572C1"/>
    <w:rsid w:val="00957F5C"/>
    <w:rsid w:val="00957FDD"/>
    <w:rsid w:val="00962E91"/>
    <w:rsid w:val="00963ABE"/>
    <w:rsid w:val="009703AC"/>
    <w:rsid w:val="00970FFE"/>
    <w:rsid w:val="009831CE"/>
    <w:rsid w:val="009842AE"/>
    <w:rsid w:val="00986767"/>
    <w:rsid w:val="00995B9B"/>
    <w:rsid w:val="009A1BEB"/>
    <w:rsid w:val="009A23AB"/>
    <w:rsid w:val="009B1597"/>
    <w:rsid w:val="009B34B8"/>
    <w:rsid w:val="009B3774"/>
    <w:rsid w:val="009B5971"/>
    <w:rsid w:val="009C0138"/>
    <w:rsid w:val="009C224A"/>
    <w:rsid w:val="009D2C22"/>
    <w:rsid w:val="009D53E5"/>
    <w:rsid w:val="009E41FC"/>
    <w:rsid w:val="009E6A35"/>
    <w:rsid w:val="009F5B46"/>
    <w:rsid w:val="009F6302"/>
    <w:rsid w:val="00A0056F"/>
    <w:rsid w:val="00A06D55"/>
    <w:rsid w:val="00A100BE"/>
    <w:rsid w:val="00A12351"/>
    <w:rsid w:val="00A14328"/>
    <w:rsid w:val="00A14C19"/>
    <w:rsid w:val="00A1713B"/>
    <w:rsid w:val="00A26E30"/>
    <w:rsid w:val="00A33772"/>
    <w:rsid w:val="00A34E35"/>
    <w:rsid w:val="00A44A11"/>
    <w:rsid w:val="00A458B7"/>
    <w:rsid w:val="00A50266"/>
    <w:rsid w:val="00A51B0F"/>
    <w:rsid w:val="00A52D0D"/>
    <w:rsid w:val="00A549DD"/>
    <w:rsid w:val="00A7248A"/>
    <w:rsid w:val="00A744F2"/>
    <w:rsid w:val="00A8661B"/>
    <w:rsid w:val="00AA29D5"/>
    <w:rsid w:val="00AB03C2"/>
    <w:rsid w:val="00AB51E6"/>
    <w:rsid w:val="00AC13A5"/>
    <w:rsid w:val="00AC19A3"/>
    <w:rsid w:val="00AC4B34"/>
    <w:rsid w:val="00AD1248"/>
    <w:rsid w:val="00AD30AD"/>
    <w:rsid w:val="00AD5CFE"/>
    <w:rsid w:val="00AD69DF"/>
    <w:rsid w:val="00AD76C6"/>
    <w:rsid w:val="00AE1636"/>
    <w:rsid w:val="00AF337A"/>
    <w:rsid w:val="00AF4AFB"/>
    <w:rsid w:val="00AF4C3A"/>
    <w:rsid w:val="00AF676B"/>
    <w:rsid w:val="00B01830"/>
    <w:rsid w:val="00B11EF5"/>
    <w:rsid w:val="00B1286C"/>
    <w:rsid w:val="00B12989"/>
    <w:rsid w:val="00B1650A"/>
    <w:rsid w:val="00B20BFC"/>
    <w:rsid w:val="00B20DD2"/>
    <w:rsid w:val="00B256D2"/>
    <w:rsid w:val="00B30522"/>
    <w:rsid w:val="00B30BBB"/>
    <w:rsid w:val="00B3316D"/>
    <w:rsid w:val="00B33CF5"/>
    <w:rsid w:val="00B36864"/>
    <w:rsid w:val="00B36E99"/>
    <w:rsid w:val="00B403EE"/>
    <w:rsid w:val="00B41C45"/>
    <w:rsid w:val="00B43E60"/>
    <w:rsid w:val="00B468D2"/>
    <w:rsid w:val="00B569F1"/>
    <w:rsid w:val="00B62473"/>
    <w:rsid w:val="00B64F58"/>
    <w:rsid w:val="00B66122"/>
    <w:rsid w:val="00B66E7E"/>
    <w:rsid w:val="00B74737"/>
    <w:rsid w:val="00B77F4A"/>
    <w:rsid w:val="00B81125"/>
    <w:rsid w:val="00B818E8"/>
    <w:rsid w:val="00B84DF9"/>
    <w:rsid w:val="00B85B98"/>
    <w:rsid w:val="00B863D2"/>
    <w:rsid w:val="00BA251E"/>
    <w:rsid w:val="00BA5981"/>
    <w:rsid w:val="00BB2CB6"/>
    <w:rsid w:val="00BB7612"/>
    <w:rsid w:val="00BC469E"/>
    <w:rsid w:val="00BC6FC4"/>
    <w:rsid w:val="00BC71B4"/>
    <w:rsid w:val="00BD2695"/>
    <w:rsid w:val="00BD7C18"/>
    <w:rsid w:val="00BE03AE"/>
    <w:rsid w:val="00BE29DD"/>
    <w:rsid w:val="00BE4780"/>
    <w:rsid w:val="00BE6837"/>
    <w:rsid w:val="00BF4131"/>
    <w:rsid w:val="00BF7B6E"/>
    <w:rsid w:val="00C00075"/>
    <w:rsid w:val="00C0242B"/>
    <w:rsid w:val="00C02485"/>
    <w:rsid w:val="00C14D07"/>
    <w:rsid w:val="00C229F3"/>
    <w:rsid w:val="00C22F57"/>
    <w:rsid w:val="00C24014"/>
    <w:rsid w:val="00C34ED6"/>
    <w:rsid w:val="00C45607"/>
    <w:rsid w:val="00C45EEF"/>
    <w:rsid w:val="00C473D3"/>
    <w:rsid w:val="00C47A50"/>
    <w:rsid w:val="00C67791"/>
    <w:rsid w:val="00C71CA0"/>
    <w:rsid w:val="00C736B7"/>
    <w:rsid w:val="00C76C33"/>
    <w:rsid w:val="00C76D1A"/>
    <w:rsid w:val="00C81757"/>
    <w:rsid w:val="00C87605"/>
    <w:rsid w:val="00C8792B"/>
    <w:rsid w:val="00C91268"/>
    <w:rsid w:val="00CA3057"/>
    <w:rsid w:val="00CA689B"/>
    <w:rsid w:val="00CB2FB9"/>
    <w:rsid w:val="00CB348E"/>
    <w:rsid w:val="00CB3639"/>
    <w:rsid w:val="00CB5035"/>
    <w:rsid w:val="00CC2DD4"/>
    <w:rsid w:val="00CC397F"/>
    <w:rsid w:val="00CD005D"/>
    <w:rsid w:val="00CD0266"/>
    <w:rsid w:val="00CD3BC7"/>
    <w:rsid w:val="00CE06D9"/>
    <w:rsid w:val="00CE0EF9"/>
    <w:rsid w:val="00CE6CE0"/>
    <w:rsid w:val="00CF2012"/>
    <w:rsid w:val="00CF40E6"/>
    <w:rsid w:val="00D022E1"/>
    <w:rsid w:val="00D0297C"/>
    <w:rsid w:val="00D030DC"/>
    <w:rsid w:val="00D13D1C"/>
    <w:rsid w:val="00D144DD"/>
    <w:rsid w:val="00D162A0"/>
    <w:rsid w:val="00D200B7"/>
    <w:rsid w:val="00D2097D"/>
    <w:rsid w:val="00D21057"/>
    <w:rsid w:val="00D233B7"/>
    <w:rsid w:val="00D265E0"/>
    <w:rsid w:val="00D270BB"/>
    <w:rsid w:val="00D27C89"/>
    <w:rsid w:val="00D37DA9"/>
    <w:rsid w:val="00D414EF"/>
    <w:rsid w:val="00D504E5"/>
    <w:rsid w:val="00D57462"/>
    <w:rsid w:val="00D5789F"/>
    <w:rsid w:val="00D63E7C"/>
    <w:rsid w:val="00D70ECB"/>
    <w:rsid w:val="00D71048"/>
    <w:rsid w:val="00D71260"/>
    <w:rsid w:val="00D74E30"/>
    <w:rsid w:val="00D7609D"/>
    <w:rsid w:val="00D77A28"/>
    <w:rsid w:val="00D81CF5"/>
    <w:rsid w:val="00D81CFA"/>
    <w:rsid w:val="00D84821"/>
    <w:rsid w:val="00D8513E"/>
    <w:rsid w:val="00D94B4B"/>
    <w:rsid w:val="00D94C74"/>
    <w:rsid w:val="00D967D7"/>
    <w:rsid w:val="00D96ED1"/>
    <w:rsid w:val="00DA3DF9"/>
    <w:rsid w:val="00DB079F"/>
    <w:rsid w:val="00DC2290"/>
    <w:rsid w:val="00DC4AD3"/>
    <w:rsid w:val="00DD684B"/>
    <w:rsid w:val="00DE7AE5"/>
    <w:rsid w:val="00DF3203"/>
    <w:rsid w:val="00DF419D"/>
    <w:rsid w:val="00DF62C2"/>
    <w:rsid w:val="00DF6677"/>
    <w:rsid w:val="00E02A8E"/>
    <w:rsid w:val="00E056CB"/>
    <w:rsid w:val="00E06985"/>
    <w:rsid w:val="00E137F5"/>
    <w:rsid w:val="00E21B4C"/>
    <w:rsid w:val="00E31E4D"/>
    <w:rsid w:val="00E451EF"/>
    <w:rsid w:val="00E47586"/>
    <w:rsid w:val="00E50505"/>
    <w:rsid w:val="00E52F91"/>
    <w:rsid w:val="00E5549A"/>
    <w:rsid w:val="00E6173A"/>
    <w:rsid w:val="00E637F2"/>
    <w:rsid w:val="00E6454D"/>
    <w:rsid w:val="00E708D3"/>
    <w:rsid w:val="00E74BBF"/>
    <w:rsid w:val="00E82818"/>
    <w:rsid w:val="00E83179"/>
    <w:rsid w:val="00E83F25"/>
    <w:rsid w:val="00E86859"/>
    <w:rsid w:val="00E91864"/>
    <w:rsid w:val="00EA106D"/>
    <w:rsid w:val="00EA3F74"/>
    <w:rsid w:val="00EA6FB6"/>
    <w:rsid w:val="00EB0C4A"/>
    <w:rsid w:val="00EB14C5"/>
    <w:rsid w:val="00EB2F1B"/>
    <w:rsid w:val="00EB7240"/>
    <w:rsid w:val="00EC1FC5"/>
    <w:rsid w:val="00ED2D79"/>
    <w:rsid w:val="00EE3D87"/>
    <w:rsid w:val="00EE47EA"/>
    <w:rsid w:val="00EE5C2C"/>
    <w:rsid w:val="00EF5746"/>
    <w:rsid w:val="00F05A0D"/>
    <w:rsid w:val="00F15795"/>
    <w:rsid w:val="00F219DB"/>
    <w:rsid w:val="00F248B4"/>
    <w:rsid w:val="00F328EF"/>
    <w:rsid w:val="00F32C49"/>
    <w:rsid w:val="00F3494F"/>
    <w:rsid w:val="00F36CE8"/>
    <w:rsid w:val="00F41E5D"/>
    <w:rsid w:val="00F42EB3"/>
    <w:rsid w:val="00F46024"/>
    <w:rsid w:val="00F520F0"/>
    <w:rsid w:val="00F53C1B"/>
    <w:rsid w:val="00F55582"/>
    <w:rsid w:val="00F5657D"/>
    <w:rsid w:val="00F6072F"/>
    <w:rsid w:val="00F65606"/>
    <w:rsid w:val="00F673FB"/>
    <w:rsid w:val="00F67B99"/>
    <w:rsid w:val="00F7242E"/>
    <w:rsid w:val="00F801E5"/>
    <w:rsid w:val="00F820CB"/>
    <w:rsid w:val="00F83B54"/>
    <w:rsid w:val="00F9318C"/>
    <w:rsid w:val="00F94859"/>
    <w:rsid w:val="00F97FC3"/>
    <w:rsid w:val="00FA6646"/>
    <w:rsid w:val="00FB2ABA"/>
    <w:rsid w:val="00FB3FDC"/>
    <w:rsid w:val="00FB47A4"/>
    <w:rsid w:val="00FB5C84"/>
    <w:rsid w:val="00FC65AB"/>
    <w:rsid w:val="00FD1F53"/>
    <w:rsid w:val="00FE0D27"/>
    <w:rsid w:val="00FE171C"/>
    <w:rsid w:val="00FE6261"/>
    <w:rsid w:val="00FF3F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9977A5"/>
  <w15:chartTrackingRefBased/>
  <w15:docId w15:val="{4DB2BF98-A587-4349-8023-B5EBC1F71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837"/>
  </w:style>
  <w:style w:type="paragraph" w:styleId="Heading1">
    <w:name w:val="heading 1"/>
    <w:basedOn w:val="Normal"/>
    <w:next w:val="Normal"/>
    <w:link w:val="Heading1Char"/>
    <w:uiPriority w:val="9"/>
    <w:qFormat/>
    <w:rsid w:val="00BE68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68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E68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68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68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68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68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68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68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68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68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E68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68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68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68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68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68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6837"/>
    <w:rPr>
      <w:rFonts w:eastAsiaTheme="majorEastAsia" w:cstheme="majorBidi"/>
      <w:color w:val="272727" w:themeColor="text1" w:themeTint="D8"/>
    </w:rPr>
  </w:style>
  <w:style w:type="paragraph" w:styleId="Title">
    <w:name w:val="Title"/>
    <w:basedOn w:val="Normal"/>
    <w:next w:val="Normal"/>
    <w:link w:val="TitleChar"/>
    <w:uiPriority w:val="10"/>
    <w:qFormat/>
    <w:rsid w:val="00BE68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68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68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68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6837"/>
    <w:pPr>
      <w:spacing w:before="160"/>
      <w:jc w:val="center"/>
    </w:pPr>
    <w:rPr>
      <w:i/>
      <w:iCs/>
      <w:color w:val="404040" w:themeColor="text1" w:themeTint="BF"/>
    </w:rPr>
  </w:style>
  <w:style w:type="character" w:customStyle="1" w:styleId="QuoteChar">
    <w:name w:val="Quote Char"/>
    <w:basedOn w:val="DefaultParagraphFont"/>
    <w:link w:val="Quote"/>
    <w:uiPriority w:val="29"/>
    <w:rsid w:val="00BE6837"/>
    <w:rPr>
      <w:i/>
      <w:iCs/>
      <w:color w:val="404040" w:themeColor="text1" w:themeTint="BF"/>
    </w:rPr>
  </w:style>
  <w:style w:type="paragraph" w:styleId="ListParagraph">
    <w:name w:val="List Paragraph"/>
    <w:basedOn w:val="Normal"/>
    <w:uiPriority w:val="34"/>
    <w:qFormat/>
    <w:rsid w:val="00BE6837"/>
    <w:pPr>
      <w:ind w:left="720"/>
      <w:contextualSpacing/>
    </w:pPr>
  </w:style>
  <w:style w:type="character" w:styleId="IntenseEmphasis">
    <w:name w:val="Intense Emphasis"/>
    <w:basedOn w:val="DefaultParagraphFont"/>
    <w:uiPriority w:val="21"/>
    <w:qFormat/>
    <w:rsid w:val="00BE6837"/>
    <w:rPr>
      <w:i/>
      <w:iCs/>
      <w:color w:val="0F4761" w:themeColor="accent1" w:themeShade="BF"/>
    </w:rPr>
  </w:style>
  <w:style w:type="paragraph" w:styleId="IntenseQuote">
    <w:name w:val="Intense Quote"/>
    <w:basedOn w:val="Normal"/>
    <w:next w:val="Normal"/>
    <w:link w:val="IntenseQuoteChar"/>
    <w:uiPriority w:val="30"/>
    <w:qFormat/>
    <w:rsid w:val="00BE68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6837"/>
    <w:rPr>
      <w:i/>
      <w:iCs/>
      <w:color w:val="0F4761" w:themeColor="accent1" w:themeShade="BF"/>
    </w:rPr>
  </w:style>
  <w:style w:type="character" w:styleId="IntenseReference">
    <w:name w:val="Intense Reference"/>
    <w:basedOn w:val="DefaultParagraphFont"/>
    <w:uiPriority w:val="32"/>
    <w:qFormat/>
    <w:rsid w:val="00BE6837"/>
    <w:rPr>
      <w:b/>
      <w:bCs/>
      <w:smallCaps/>
      <w:color w:val="0F4761" w:themeColor="accent1" w:themeShade="BF"/>
      <w:spacing w:val="5"/>
    </w:rPr>
  </w:style>
  <w:style w:type="paragraph" w:styleId="Header">
    <w:name w:val="header"/>
    <w:basedOn w:val="Normal"/>
    <w:link w:val="HeaderChar"/>
    <w:uiPriority w:val="99"/>
    <w:unhideWhenUsed/>
    <w:rsid w:val="00BE68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6837"/>
  </w:style>
  <w:style w:type="paragraph" w:styleId="Footer">
    <w:name w:val="footer"/>
    <w:basedOn w:val="Normal"/>
    <w:link w:val="FooterChar"/>
    <w:uiPriority w:val="99"/>
    <w:unhideWhenUsed/>
    <w:rsid w:val="00BE68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6837"/>
  </w:style>
  <w:style w:type="character" w:styleId="Hyperlink">
    <w:name w:val="Hyperlink"/>
    <w:basedOn w:val="DefaultParagraphFont"/>
    <w:uiPriority w:val="99"/>
    <w:unhideWhenUsed/>
    <w:rsid w:val="00070059"/>
    <w:rPr>
      <w:color w:val="467886" w:themeColor="hyperlink"/>
      <w:u w:val="single"/>
    </w:rPr>
  </w:style>
  <w:style w:type="character" w:styleId="UnresolvedMention">
    <w:name w:val="Unresolved Mention"/>
    <w:basedOn w:val="DefaultParagraphFont"/>
    <w:uiPriority w:val="99"/>
    <w:semiHidden/>
    <w:unhideWhenUsed/>
    <w:rsid w:val="00070059"/>
    <w:rPr>
      <w:color w:val="605E5C"/>
      <w:shd w:val="clear" w:color="auto" w:fill="E1DFDD"/>
    </w:rPr>
  </w:style>
  <w:style w:type="paragraph" w:styleId="NormalWeb">
    <w:name w:val="Normal (Web)"/>
    <w:basedOn w:val="Normal"/>
    <w:uiPriority w:val="99"/>
    <w:semiHidden/>
    <w:unhideWhenUsed/>
    <w:rsid w:val="004449C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Emphasis">
    <w:name w:val="Emphasis"/>
    <w:basedOn w:val="DefaultParagraphFont"/>
    <w:uiPriority w:val="20"/>
    <w:qFormat/>
    <w:rsid w:val="004449CF"/>
    <w:rPr>
      <w:i/>
      <w:iCs/>
    </w:rPr>
  </w:style>
  <w:style w:type="table" w:styleId="TableGrid">
    <w:name w:val="Table Grid"/>
    <w:basedOn w:val="TableNormal"/>
    <w:uiPriority w:val="39"/>
    <w:rsid w:val="00DF66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36E9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026">
      <w:bodyDiv w:val="1"/>
      <w:marLeft w:val="0"/>
      <w:marRight w:val="0"/>
      <w:marTop w:val="0"/>
      <w:marBottom w:val="0"/>
      <w:divBdr>
        <w:top w:val="none" w:sz="0" w:space="0" w:color="auto"/>
        <w:left w:val="none" w:sz="0" w:space="0" w:color="auto"/>
        <w:bottom w:val="none" w:sz="0" w:space="0" w:color="auto"/>
        <w:right w:val="none" w:sz="0" w:space="0" w:color="auto"/>
      </w:divBdr>
      <w:divsChild>
        <w:div w:id="1614946600">
          <w:marLeft w:val="0"/>
          <w:marRight w:val="0"/>
          <w:marTop w:val="0"/>
          <w:marBottom w:val="0"/>
          <w:divBdr>
            <w:top w:val="none" w:sz="0" w:space="0" w:color="auto"/>
            <w:left w:val="none" w:sz="0" w:space="0" w:color="auto"/>
            <w:bottom w:val="none" w:sz="0" w:space="0" w:color="auto"/>
            <w:right w:val="none" w:sz="0" w:space="0" w:color="auto"/>
          </w:divBdr>
        </w:div>
      </w:divsChild>
    </w:div>
    <w:div w:id="5251317">
      <w:bodyDiv w:val="1"/>
      <w:marLeft w:val="0"/>
      <w:marRight w:val="0"/>
      <w:marTop w:val="0"/>
      <w:marBottom w:val="0"/>
      <w:divBdr>
        <w:top w:val="none" w:sz="0" w:space="0" w:color="auto"/>
        <w:left w:val="none" w:sz="0" w:space="0" w:color="auto"/>
        <w:bottom w:val="none" w:sz="0" w:space="0" w:color="auto"/>
        <w:right w:val="none" w:sz="0" w:space="0" w:color="auto"/>
      </w:divBdr>
      <w:divsChild>
        <w:div w:id="1241059452">
          <w:marLeft w:val="0"/>
          <w:marRight w:val="0"/>
          <w:marTop w:val="0"/>
          <w:marBottom w:val="0"/>
          <w:divBdr>
            <w:top w:val="none" w:sz="0" w:space="0" w:color="auto"/>
            <w:left w:val="none" w:sz="0" w:space="0" w:color="auto"/>
            <w:bottom w:val="none" w:sz="0" w:space="0" w:color="auto"/>
            <w:right w:val="none" w:sz="0" w:space="0" w:color="auto"/>
          </w:divBdr>
        </w:div>
      </w:divsChild>
    </w:div>
    <w:div w:id="6102145">
      <w:bodyDiv w:val="1"/>
      <w:marLeft w:val="0"/>
      <w:marRight w:val="0"/>
      <w:marTop w:val="0"/>
      <w:marBottom w:val="0"/>
      <w:divBdr>
        <w:top w:val="none" w:sz="0" w:space="0" w:color="auto"/>
        <w:left w:val="none" w:sz="0" w:space="0" w:color="auto"/>
        <w:bottom w:val="none" w:sz="0" w:space="0" w:color="auto"/>
        <w:right w:val="none" w:sz="0" w:space="0" w:color="auto"/>
      </w:divBdr>
      <w:divsChild>
        <w:div w:id="1357656061">
          <w:marLeft w:val="0"/>
          <w:marRight w:val="0"/>
          <w:marTop w:val="0"/>
          <w:marBottom w:val="0"/>
          <w:divBdr>
            <w:top w:val="none" w:sz="0" w:space="0" w:color="auto"/>
            <w:left w:val="none" w:sz="0" w:space="0" w:color="auto"/>
            <w:bottom w:val="none" w:sz="0" w:space="0" w:color="auto"/>
            <w:right w:val="none" w:sz="0" w:space="0" w:color="auto"/>
          </w:divBdr>
        </w:div>
      </w:divsChild>
    </w:div>
    <w:div w:id="9795361">
      <w:bodyDiv w:val="1"/>
      <w:marLeft w:val="0"/>
      <w:marRight w:val="0"/>
      <w:marTop w:val="0"/>
      <w:marBottom w:val="0"/>
      <w:divBdr>
        <w:top w:val="none" w:sz="0" w:space="0" w:color="auto"/>
        <w:left w:val="none" w:sz="0" w:space="0" w:color="auto"/>
        <w:bottom w:val="none" w:sz="0" w:space="0" w:color="auto"/>
        <w:right w:val="none" w:sz="0" w:space="0" w:color="auto"/>
      </w:divBdr>
      <w:divsChild>
        <w:div w:id="715743616">
          <w:marLeft w:val="0"/>
          <w:marRight w:val="0"/>
          <w:marTop w:val="0"/>
          <w:marBottom w:val="0"/>
          <w:divBdr>
            <w:top w:val="none" w:sz="0" w:space="0" w:color="auto"/>
            <w:left w:val="none" w:sz="0" w:space="0" w:color="auto"/>
            <w:bottom w:val="none" w:sz="0" w:space="0" w:color="auto"/>
            <w:right w:val="none" w:sz="0" w:space="0" w:color="auto"/>
          </w:divBdr>
        </w:div>
      </w:divsChild>
    </w:div>
    <w:div w:id="24260449">
      <w:bodyDiv w:val="1"/>
      <w:marLeft w:val="0"/>
      <w:marRight w:val="0"/>
      <w:marTop w:val="0"/>
      <w:marBottom w:val="0"/>
      <w:divBdr>
        <w:top w:val="none" w:sz="0" w:space="0" w:color="auto"/>
        <w:left w:val="none" w:sz="0" w:space="0" w:color="auto"/>
        <w:bottom w:val="none" w:sz="0" w:space="0" w:color="auto"/>
        <w:right w:val="none" w:sz="0" w:space="0" w:color="auto"/>
      </w:divBdr>
      <w:divsChild>
        <w:div w:id="1913928838">
          <w:marLeft w:val="0"/>
          <w:marRight w:val="0"/>
          <w:marTop w:val="0"/>
          <w:marBottom w:val="0"/>
          <w:divBdr>
            <w:top w:val="none" w:sz="0" w:space="0" w:color="auto"/>
            <w:left w:val="none" w:sz="0" w:space="0" w:color="auto"/>
            <w:bottom w:val="none" w:sz="0" w:space="0" w:color="auto"/>
            <w:right w:val="none" w:sz="0" w:space="0" w:color="auto"/>
          </w:divBdr>
        </w:div>
      </w:divsChild>
    </w:div>
    <w:div w:id="35005795">
      <w:bodyDiv w:val="1"/>
      <w:marLeft w:val="0"/>
      <w:marRight w:val="0"/>
      <w:marTop w:val="0"/>
      <w:marBottom w:val="0"/>
      <w:divBdr>
        <w:top w:val="none" w:sz="0" w:space="0" w:color="auto"/>
        <w:left w:val="none" w:sz="0" w:space="0" w:color="auto"/>
        <w:bottom w:val="none" w:sz="0" w:space="0" w:color="auto"/>
        <w:right w:val="none" w:sz="0" w:space="0" w:color="auto"/>
      </w:divBdr>
      <w:divsChild>
        <w:div w:id="347954466">
          <w:marLeft w:val="0"/>
          <w:marRight w:val="0"/>
          <w:marTop w:val="0"/>
          <w:marBottom w:val="0"/>
          <w:divBdr>
            <w:top w:val="none" w:sz="0" w:space="0" w:color="auto"/>
            <w:left w:val="none" w:sz="0" w:space="0" w:color="auto"/>
            <w:bottom w:val="none" w:sz="0" w:space="0" w:color="auto"/>
            <w:right w:val="none" w:sz="0" w:space="0" w:color="auto"/>
          </w:divBdr>
        </w:div>
      </w:divsChild>
    </w:div>
    <w:div w:id="55662392">
      <w:bodyDiv w:val="1"/>
      <w:marLeft w:val="0"/>
      <w:marRight w:val="0"/>
      <w:marTop w:val="0"/>
      <w:marBottom w:val="0"/>
      <w:divBdr>
        <w:top w:val="none" w:sz="0" w:space="0" w:color="auto"/>
        <w:left w:val="none" w:sz="0" w:space="0" w:color="auto"/>
        <w:bottom w:val="none" w:sz="0" w:space="0" w:color="auto"/>
        <w:right w:val="none" w:sz="0" w:space="0" w:color="auto"/>
      </w:divBdr>
      <w:divsChild>
        <w:div w:id="151993745">
          <w:marLeft w:val="0"/>
          <w:marRight w:val="0"/>
          <w:marTop w:val="0"/>
          <w:marBottom w:val="0"/>
          <w:divBdr>
            <w:top w:val="none" w:sz="0" w:space="0" w:color="auto"/>
            <w:left w:val="none" w:sz="0" w:space="0" w:color="auto"/>
            <w:bottom w:val="none" w:sz="0" w:space="0" w:color="auto"/>
            <w:right w:val="none" w:sz="0" w:space="0" w:color="auto"/>
          </w:divBdr>
        </w:div>
      </w:divsChild>
    </w:div>
    <w:div w:id="80763939">
      <w:bodyDiv w:val="1"/>
      <w:marLeft w:val="0"/>
      <w:marRight w:val="0"/>
      <w:marTop w:val="0"/>
      <w:marBottom w:val="0"/>
      <w:divBdr>
        <w:top w:val="none" w:sz="0" w:space="0" w:color="auto"/>
        <w:left w:val="none" w:sz="0" w:space="0" w:color="auto"/>
        <w:bottom w:val="none" w:sz="0" w:space="0" w:color="auto"/>
        <w:right w:val="none" w:sz="0" w:space="0" w:color="auto"/>
      </w:divBdr>
      <w:divsChild>
        <w:div w:id="417602348">
          <w:marLeft w:val="0"/>
          <w:marRight w:val="0"/>
          <w:marTop w:val="0"/>
          <w:marBottom w:val="0"/>
          <w:divBdr>
            <w:top w:val="none" w:sz="0" w:space="0" w:color="auto"/>
            <w:left w:val="none" w:sz="0" w:space="0" w:color="auto"/>
            <w:bottom w:val="none" w:sz="0" w:space="0" w:color="auto"/>
            <w:right w:val="none" w:sz="0" w:space="0" w:color="auto"/>
          </w:divBdr>
        </w:div>
      </w:divsChild>
    </w:div>
    <w:div w:id="82991465">
      <w:bodyDiv w:val="1"/>
      <w:marLeft w:val="0"/>
      <w:marRight w:val="0"/>
      <w:marTop w:val="0"/>
      <w:marBottom w:val="0"/>
      <w:divBdr>
        <w:top w:val="none" w:sz="0" w:space="0" w:color="auto"/>
        <w:left w:val="none" w:sz="0" w:space="0" w:color="auto"/>
        <w:bottom w:val="none" w:sz="0" w:space="0" w:color="auto"/>
        <w:right w:val="none" w:sz="0" w:space="0" w:color="auto"/>
      </w:divBdr>
      <w:divsChild>
        <w:div w:id="1122577037">
          <w:marLeft w:val="0"/>
          <w:marRight w:val="0"/>
          <w:marTop w:val="0"/>
          <w:marBottom w:val="0"/>
          <w:divBdr>
            <w:top w:val="none" w:sz="0" w:space="0" w:color="auto"/>
            <w:left w:val="none" w:sz="0" w:space="0" w:color="auto"/>
            <w:bottom w:val="none" w:sz="0" w:space="0" w:color="auto"/>
            <w:right w:val="none" w:sz="0" w:space="0" w:color="auto"/>
          </w:divBdr>
        </w:div>
      </w:divsChild>
    </w:div>
    <w:div w:id="147602058">
      <w:bodyDiv w:val="1"/>
      <w:marLeft w:val="0"/>
      <w:marRight w:val="0"/>
      <w:marTop w:val="0"/>
      <w:marBottom w:val="0"/>
      <w:divBdr>
        <w:top w:val="none" w:sz="0" w:space="0" w:color="auto"/>
        <w:left w:val="none" w:sz="0" w:space="0" w:color="auto"/>
        <w:bottom w:val="none" w:sz="0" w:space="0" w:color="auto"/>
        <w:right w:val="none" w:sz="0" w:space="0" w:color="auto"/>
      </w:divBdr>
      <w:divsChild>
        <w:div w:id="356010273">
          <w:marLeft w:val="0"/>
          <w:marRight w:val="0"/>
          <w:marTop w:val="0"/>
          <w:marBottom w:val="0"/>
          <w:divBdr>
            <w:top w:val="none" w:sz="0" w:space="0" w:color="auto"/>
            <w:left w:val="none" w:sz="0" w:space="0" w:color="auto"/>
            <w:bottom w:val="none" w:sz="0" w:space="0" w:color="auto"/>
            <w:right w:val="none" w:sz="0" w:space="0" w:color="auto"/>
          </w:divBdr>
        </w:div>
      </w:divsChild>
    </w:div>
    <w:div w:id="148790503">
      <w:bodyDiv w:val="1"/>
      <w:marLeft w:val="0"/>
      <w:marRight w:val="0"/>
      <w:marTop w:val="0"/>
      <w:marBottom w:val="0"/>
      <w:divBdr>
        <w:top w:val="none" w:sz="0" w:space="0" w:color="auto"/>
        <w:left w:val="none" w:sz="0" w:space="0" w:color="auto"/>
        <w:bottom w:val="none" w:sz="0" w:space="0" w:color="auto"/>
        <w:right w:val="none" w:sz="0" w:space="0" w:color="auto"/>
      </w:divBdr>
      <w:divsChild>
        <w:div w:id="753280803">
          <w:marLeft w:val="0"/>
          <w:marRight w:val="0"/>
          <w:marTop w:val="0"/>
          <w:marBottom w:val="0"/>
          <w:divBdr>
            <w:top w:val="none" w:sz="0" w:space="0" w:color="auto"/>
            <w:left w:val="none" w:sz="0" w:space="0" w:color="auto"/>
            <w:bottom w:val="none" w:sz="0" w:space="0" w:color="auto"/>
            <w:right w:val="none" w:sz="0" w:space="0" w:color="auto"/>
          </w:divBdr>
        </w:div>
      </w:divsChild>
    </w:div>
    <w:div w:id="157235100">
      <w:bodyDiv w:val="1"/>
      <w:marLeft w:val="0"/>
      <w:marRight w:val="0"/>
      <w:marTop w:val="0"/>
      <w:marBottom w:val="0"/>
      <w:divBdr>
        <w:top w:val="none" w:sz="0" w:space="0" w:color="auto"/>
        <w:left w:val="none" w:sz="0" w:space="0" w:color="auto"/>
        <w:bottom w:val="none" w:sz="0" w:space="0" w:color="auto"/>
        <w:right w:val="none" w:sz="0" w:space="0" w:color="auto"/>
      </w:divBdr>
      <w:divsChild>
        <w:div w:id="1263807631">
          <w:marLeft w:val="0"/>
          <w:marRight w:val="0"/>
          <w:marTop w:val="0"/>
          <w:marBottom w:val="0"/>
          <w:divBdr>
            <w:top w:val="none" w:sz="0" w:space="0" w:color="auto"/>
            <w:left w:val="none" w:sz="0" w:space="0" w:color="auto"/>
            <w:bottom w:val="none" w:sz="0" w:space="0" w:color="auto"/>
            <w:right w:val="none" w:sz="0" w:space="0" w:color="auto"/>
          </w:divBdr>
        </w:div>
      </w:divsChild>
    </w:div>
    <w:div w:id="157501382">
      <w:bodyDiv w:val="1"/>
      <w:marLeft w:val="0"/>
      <w:marRight w:val="0"/>
      <w:marTop w:val="0"/>
      <w:marBottom w:val="0"/>
      <w:divBdr>
        <w:top w:val="none" w:sz="0" w:space="0" w:color="auto"/>
        <w:left w:val="none" w:sz="0" w:space="0" w:color="auto"/>
        <w:bottom w:val="none" w:sz="0" w:space="0" w:color="auto"/>
        <w:right w:val="none" w:sz="0" w:space="0" w:color="auto"/>
      </w:divBdr>
      <w:divsChild>
        <w:div w:id="2058813900">
          <w:marLeft w:val="0"/>
          <w:marRight w:val="0"/>
          <w:marTop w:val="0"/>
          <w:marBottom w:val="0"/>
          <w:divBdr>
            <w:top w:val="none" w:sz="0" w:space="0" w:color="auto"/>
            <w:left w:val="none" w:sz="0" w:space="0" w:color="auto"/>
            <w:bottom w:val="none" w:sz="0" w:space="0" w:color="auto"/>
            <w:right w:val="none" w:sz="0" w:space="0" w:color="auto"/>
          </w:divBdr>
        </w:div>
      </w:divsChild>
    </w:div>
    <w:div w:id="172233396">
      <w:bodyDiv w:val="1"/>
      <w:marLeft w:val="0"/>
      <w:marRight w:val="0"/>
      <w:marTop w:val="0"/>
      <w:marBottom w:val="0"/>
      <w:divBdr>
        <w:top w:val="none" w:sz="0" w:space="0" w:color="auto"/>
        <w:left w:val="none" w:sz="0" w:space="0" w:color="auto"/>
        <w:bottom w:val="none" w:sz="0" w:space="0" w:color="auto"/>
        <w:right w:val="none" w:sz="0" w:space="0" w:color="auto"/>
      </w:divBdr>
      <w:divsChild>
        <w:div w:id="1311516218">
          <w:marLeft w:val="0"/>
          <w:marRight w:val="0"/>
          <w:marTop w:val="0"/>
          <w:marBottom w:val="0"/>
          <w:divBdr>
            <w:top w:val="none" w:sz="0" w:space="0" w:color="auto"/>
            <w:left w:val="none" w:sz="0" w:space="0" w:color="auto"/>
            <w:bottom w:val="none" w:sz="0" w:space="0" w:color="auto"/>
            <w:right w:val="none" w:sz="0" w:space="0" w:color="auto"/>
          </w:divBdr>
        </w:div>
      </w:divsChild>
    </w:div>
    <w:div w:id="173692018">
      <w:bodyDiv w:val="1"/>
      <w:marLeft w:val="0"/>
      <w:marRight w:val="0"/>
      <w:marTop w:val="0"/>
      <w:marBottom w:val="0"/>
      <w:divBdr>
        <w:top w:val="none" w:sz="0" w:space="0" w:color="auto"/>
        <w:left w:val="none" w:sz="0" w:space="0" w:color="auto"/>
        <w:bottom w:val="none" w:sz="0" w:space="0" w:color="auto"/>
        <w:right w:val="none" w:sz="0" w:space="0" w:color="auto"/>
      </w:divBdr>
      <w:divsChild>
        <w:div w:id="374044854">
          <w:marLeft w:val="0"/>
          <w:marRight w:val="0"/>
          <w:marTop w:val="0"/>
          <w:marBottom w:val="0"/>
          <w:divBdr>
            <w:top w:val="none" w:sz="0" w:space="0" w:color="auto"/>
            <w:left w:val="none" w:sz="0" w:space="0" w:color="auto"/>
            <w:bottom w:val="none" w:sz="0" w:space="0" w:color="auto"/>
            <w:right w:val="none" w:sz="0" w:space="0" w:color="auto"/>
          </w:divBdr>
        </w:div>
      </w:divsChild>
    </w:div>
    <w:div w:id="177737008">
      <w:bodyDiv w:val="1"/>
      <w:marLeft w:val="0"/>
      <w:marRight w:val="0"/>
      <w:marTop w:val="0"/>
      <w:marBottom w:val="0"/>
      <w:divBdr>
        <w:top w:val="none" w:sz="0" w:space="0" w:color="auto"/>
        <w:left w:val="none" w:sz="0" w:space="0" w:color="auto"/>
        <w:bottom w:val="none" w:sz="0" w:space="0" w:color="auto"/>
        <w:right w:val="none" w:sz="0" w:space="0" w:color="auto"/>
      </w:divBdr>
      <w:divsChild>
        <w:div w:id="1783527543">
          <w:marLeft w:val="0"/>
          <w:marRight w:val="0"/>
          <w:marTop w:val="0"/>
          <w:marBottom w:val="0"/>
          <w:divBdr>
            <w:top w:val="none" w:sz="0" w:space="0" w:color="auto"/>
            <w:left w:val="none" w:sz="0" w:space="0" w:color="auto"/>
            <w:bottom w:val="none" w:sz="0" w:space="0" w:color="auto"/>
            <w:right w:val="none" w:sz="0" w:space="0" w:color="auto"/>
          </w:divBdr>
        </w:div>
      </w:divsChild>
    </w:div>
    <w:div w:id="186599860">
      <w:bodyDiv w:val="1"/>
      <w:marLeft w:val="0"/>
      <w:marRight w:val="0"/>
      <w:marTop w:val="0"/>
      <w:marBottom w:val="0"/>
      <w:divBdr>
        <w:top w:val="none" w:sz="0" w:space="0" w:color="auto"/>
        <w:left w:val="none" w:sz="0" w:space="0" w:color="auto"/>
        <w:bottom w:val="none" w:sz="0" w:space="0" w:color="auto"/>
        <w:right w:val="none" w:sz="0" w:space="0" w:color="auto"/>
      </w:divBdr>
      <w:divsChild>
        <w:div w:id="1360931533">
          <w:marLeft w:val="0"/>
          <w:marRight w:val="0"/>
          <w:marTop w:val="0"/>
          <w:marBottom w:val="0"/>
          <w:divBdr>
            <w:top w:val="none" w:sz="0" w:space="0" w:color="auto"/>
            <w:left w:val="none" w:sz="0" w:space="0" w:color="auto"/>
            <w:bottom w:val="none" w:sz="0" w:space="0" w:color="auto"/>
            <w:right w:val="none" w:sz="0" w:space="0" w:color="auto"/>
          </w:divBdr>
        </w:div>
      </w:divsChild>
    </w:div>
    <w:div w:id="204610871">
      <w:bodyDiv w:val="1"/>
      <w:marLeft w:val="0"/>
      <w:marRight w:val="0"/>
      <w:marTop w:val="0"/>
      <w:marBottom w:val="0"/>
      <w:divBdr>
        <w:top w:val="none" w:sz="0" w:space="0" w:color="auto"/>
        <w:left w:val="none" w:sz="0" w:space="0" w:color="auto"/>
        <w:bottom w:val="none" w:sz="0" w:space="0" w:color="auto"/>
        <w:right w:val="none" w:sz="0" w:space="0" w:color="auto"/>
      </w:divBdr>
      <w:divsChild>
        <w:div w:id="1450974414">
          <w:marLeft w:val="0"/>
          <w:marRight w:val="0"/>
          <w:marTop w:val="0"/>
          <w:marBottom w:val="0"/>
          <w:divBdr>
            <w:top w:val="none" w:sz="0" w:space="0" w:color="auto"/>
            <w:left w:val="none" w:sz="0" w:space="0" w:color="auto"/>
            <w:bottom w:val="none" w:sz="0" w:space="0" w:color="auto"/>
            <w:right w:val="none" w:sz="0" w:space="0" w:color="auto"/>
          </w:divBdr>
        </w:div>
      </w:divsChild>
    </w:div>
    <w:div w:id="221795170">
      <w:bodyDiv w:val="1"/>
      <w:marLeft w:val="0"/>
      <w:marRight w:val="0"/>
      <w:marTop w:val="0"/>
      <w:marBottom w:val="0"/>
      <w:divBdr>
        <w:top w:val="none" w:sz="0" w:space="0" w:color="auto"/>
        <w:left w:val="none" w:sz="0" w:space="0" w:color="auto"/>
        <w:bottom w:val="none" w:sz="0" w:space="0" w:color="auto"/>
        <w:right w:val="none" w:sz="0" w:space="0" w:color="auto"/>
      </w:divBdr>
      <w:divsChild>
        <w:div w:id="1413233808">
          <w:marLeft w:val="0"/>
          <w:marRight w:val="0"/>
          <w:marTop w:val="0"/>
          <w:marBottom w:val="0"/>
          <w:divBdr>
            <w:top w:val="none" w:sz="0" w:space="0" w:color="auto"/>
            <w:left w:val="none" w:sz="0" w:space="0" w:color="auto"/>
            <w:bottom w:val="none" w:sz="0" w:space="0" w:color="auto"/>
            <w:right w:val="none" w:sz="0" w:space="0" w:color="auto"/>
          </w:divBdr>
        </w:div>
      </w:divsChild>
    </w:div>
    <w:div w:id="237634352">
      <w:bodyDiv w:val="1"/>
      <w:marLeft w:val="0"/>
      <w:marRight w:val="0"/>
      <w:marTop w:val="0"/>
      <w:marBottom w:val="0"/>
      <w:divBdr>
        <w:top w:val="none" w:sz="0" w:space="0" w:color="auto"/>
        <w:left w:val="none" w:sz="0" w:space="0" w:color="auto"/>
        <w:bottom w:val="none" w:sz="0" w:space="0" w:color="auto"/>
        <w:right w:val="none" w:sz="0" w:space="0" w:color="auto"/>
      </w:divBdr>
      <w:divsChild>
        <w:div w:id="1438910288">
          <w:marLeft w:val="0"/>
          <w:marRight w:val="0"/>
          <w:marTop w:val="0"/>
          <w:marBottom w:val="0"/>
          <w:divBdr>
            <w:top w:val="none" w:sz="0" w:space="0" w:color="auto"/>
            <w:left w:val="none" w:sz="0" w:space="0" w:color="auto"/>
            <w:bottom w:val="none" w:sz="0" w:space="0" w:color="auto"/>
            <w:right w:val="none" w:sz="0" w:space="0" w:color="auto"/>
          </w:divBdr>
        </w:div>
      </w:divsChild>
    </w:div>
    <w:div w:id="249392630">
      <w:bodyDiv w:val="1"/>
      <w:marLeft w:val="0"/>
      <w:marRight w:val="0"/>
      <w:marTop w:val="0"/>
      <w:marBottom w:val="0"/>
      <w:divBdr>
        <w:top w:val="none" w:sz="0" w:space="0" w:color="auto"/>
        <w:left w:val="none" w:sz="0" w:space="0" w:color="auto"/>
        <w:bottom w:val="none" w:sz="0" w:space="0" w:color="auto"/>
        <w:right w:val="none" w:sz="0" w:space="0" w:color="auto"/>
      </w:divBdr>
      <w:divsChild>
        <w:div w:id="945699020">
          <w:marLeft w:val="0"/>
          <w:marRight w:val="0"/>
          <w:marTop w:val="0"/>
          <w:marBottom w:val="0"/>
          <w:divBdr>
            <w:top w:val="none" w:sz="0" w:space="0" w:color="auto"/>
            <w:left w:val="none" w:sz="0" w:space="0" w:color="auto"/>
            <w:bottom w:val="none" w:sz="0" w:space="0" w:color="auto"/>
            <w:right w:val="none" w:sz="0" w:space="0" w:color="auto"/>
          </w:divBdr>
        </w:div>
      </w:divsChild>
    </w:div>
    <w:div w:id="259991436">
      <w:bodyDiv w:val="1"/>
      <w:marLeft w:val="0"/>
      <w:marRight w:val="0"/>
      <w:marTop w:val="0"/>
      <w:marBottom w:val="0"/>
      <w:divBdr>
        <w:top w:val="none" w:sz="0" w:space="0" w:color="auto"/>
        <w:left w:val="none" w:sz="0" w:space="0" w:color="auto"/>
        <w:bottom w:val="none" w:sz="0" w:space="0" w:color="auto"/>
        <w:right w:val="none" w:sz="0" w:space="0" w:color="auto"/>
      </w:divBdr>
      <w:divsChild>
        <w:div w:id="342905282">
          <w:marLeft w:val="0"/>
          <w:marRight w:val="0"/>
          <w:marTop w:val="0"/>
          <w:marBottom w:val="0"/>
          <w:divBdr>
            <w:top w:val="none" w:sz="0" w:space="0" w:color="auto"/>
            <w:left w:val="none" w:sz="0" w:space="0" w:color="auto"/>
            <w:bottom w:val="none" w:sz="0" w:space="0" w:color="auto"/>
            <w:right w:val="none" w:sz="0" w:space="0" w:color="auto"/>
          </w:divBdr>
        </w:div>
      </w:divsChild>
    </w:div>
    <w:div w:id="269052758">
      <w:bodyDiv w:val="1"/>
      <w:marLeft w:val="0"/>
      <w:marRight w:val="0"/>
      <w:marTop w:val="0"/>
      <w:marBottom w:val="0"/>
      <w:divBdr>
        <w:top w:val="none" w:sz="0" w:space="0" w:color="auto"/>
        <w:left w:val="none" w:sz="0" w:space="0" w:color="auto"/>
        <w:bottom w:val="none" w:sz="0" w:space="0" w:color="auto"/>
        <w:right w:val="none" w:sz="0" w:space="0" w:color="auto"/>
      </w:divBdr>
      <w:divsChild>
        <w:div w:id="667172278">
          <w:marLeft w:val="0"/>
          <w:marRight w:val="0"/>
          <w:marTop w:val="0"/>
          <w:marBottom w:val="0"/>
          <w:divBdr>
            <w:top w:val="none" w:sz="0" w:space="0" w:color="auto"/>
            <w:left w:val="none" w:sz="0" w:space="0" w:color="auto"/>
            <w:bottom w:val="none" w:sz="0" w:space="0" w:color="auto"/>
            <w:right w:val="none" w:sz="0" w:space="0" w:color="auto"/>
          </w:divBdr>
        </w:div>
      </w:divsChild>
    </w:div>
    <w:div w:id="279842834">
      <w:bodyDiv w:val="1"/>
      <w:marLeft w:val="0"/>
      <w:marRight w:val="0"/>
      <w:marTop w:val="0"/>
      <w:marBottom w:val="0"/>
      <w:divBdr>
        <w:top w:val="none" w:sz="0" w:space="0" w:color="auto"/>
        <w:left w:val="none" w:sz="0" w:space="0" w:color="auto"/>
        <w:bottom w:val="none" w:sz="0" w:space="0" w:color="auto"/>
        <w:right w:val="none" w:sz="0" w:space="0" w:color="auto"/>
      </w:divBdr>
      <w:divsChild>
        <w:div w:id="419495953">
          <w:marLeft w:val="0"/>
          <w:marRight w:val="0"/>
          <w:marTop w:val="0"/>
          <w:marBottom w:val="0"/>
          <w:divBdr>
            <w:top w:val="none" w:sz="0" w:space="0" w:color="auto"/>
            <w:left w:val="none" w:sz="0" w:space="0" w:color="auto"/>
            <w:bottom w:val="none" w:sz="0" w:space="0" w:color="auto"/>
            <w:right w:val="none" w:sz="0" w:space="0" w:color="auto"/>
          </w:divBdr>
        </w:div>
      </w:divsChild>
    </w:div>
    <w:div w:id="288896049">
      <w:bodyDiv w:val="1"/>
      <w:marLeft w:val="0"/>
      <w:marRight w:val="0"/>
      <w:marTop w:val="0"/>
      <w:marBottom w:val="0"/>
      <w:divBdr>
        <w:top w:val="none" w:sz="0" w:space="0" w:color="auto"/>
        <w:left w:val="none" w:sz="0" w:space="0" w:color="auto"/>
        <w:bottom w:val="none" w:sz="0" w:space="0" w:color="auto"/>
        <w:right w:val="none" w:sz="0" w:space="0" w:color="auto"/>
      </w:divBdr>
    </w:div>
    <w:div w:id="322588984">
      <w:bodyDiv w:val="1"/>
      <w:marLeft w:val="0"/>
      <w:marRight w:val="0"/>
      <w:marTop w:val="0"/>
      <w:marBottom w:val="0"/>
      <w:divBdr>
        <w:top w:val="none" w:sz="0" w:space="0" w:color="auto"/>
        <w:left w:val="none" w:sz="0" w:space="0" w:color="auto"/>
        <w:bottom w:val="none" w:sz="0" w:space="0" w:color="auto"/>
        <w:right w:val="none" w:sz="0" w:space="0" w:color="auto"/>
      </w:divBdr>
      <w:divsChild>
        <w:div w:id="2025204499">
          <w:marLeft w:val="0"/>
          <w:marRight w:val="0"/>
          <w:marTop w:val="0"/>
          <w:marBottom w:val="0"/>
          <w:divBdr>
            <w:top w:val="none" w:sz="0" w:space="0" w:color="auto"/>
            <w:left w:val="none" w:sz="0" w:space="0" w:color="auto"/>
            <w:bottom w:val="none" w:sz="0" w:space="0" w:color="auto"/>
            <w:right w:val="none" w:sz="0" w:space="0" w:color="auto"/>
          </w:divBdr>
        </w:div>
      </w:divsChild>
    </w:div>
    <w:div w:id="336612975">
      <w:bodyDiv w:val="1"/>
      <w:marLeft w:val="0"/>
      <w:marRight w:val="0"/>
      <w:marTop w:val="0"/>
      <w:marBottom w:val="0"/>
      <w:divBdr>
        <w:top w:val="none" w:sz="0" w:space="0" w:color="auto"/>
        <w:left w:val="none" w:sz="0" w:space="0" w:color="auto"/>
        <w:bottom w:val="none" w:sz="0" w:space="0" w:color="auto"/>
        <w:right w:val="none" w:sz="0" w:space="0" w:color="auto"/>
      </w:divBdr>
      <w:divsChild>
        <w:div w:id="687486420">
          <w:marLeft w:val="0"/>
          <w:marRight w:val="0"/>
          <w:marTop w:val="0"/>
          <w:marBottom w:val="0"/>
          <w:divBdr>
            <w:top w:val="none" w:sz="0" w:space="0" w:color="auto"/>
            <w:left w:val="none" w:sz="0" w:space="0" w:color="auto"/>
            <w:bottom w:val="none" w:sz="0" w:space="0" w:color="auto"/>
            <w:right w:val="none" w:sz="0" w:space="0" w:color="auto"/>
          </w:divBdr>
        </w:div>
      </w:divsChild>
    </w:div>
    <w:div w:id="338774312">
      <w:bodyDiv w:val="1"/>
      <w:marLeft w:val="0"/>
      <w:marRight w:val="0"/>
      <w:marTop w:val="0"/>
      <w:marBottom w:val="0"/>
      <w:divBdr>
        <w:top w:val="none" w:sz="0" w:space="0" w:color="auto"/>
        <w:left w:val="none" w:sz="0" w:space="0" w:color="auto"/>
        <w:bottom w:val="none" w:sz="0" w:space="0" w:color="auto"/>
        <w:right w:val="none" w:sz="0" w:space="0" w:color="auto"/>
      </w:divBdr>
      <w:divsChild>
        <w:div w:id="1961449063">
          <w:marLeft w:val="0"/>
          <w:marRight w:val="0"/>
          <w:marTop w:val="0"/>
          <w:marBottom w:val="0"/>
          <w:divBdr>
            <w:top w:val="none" w:sz="0" w:space="0" w:color="auto"/>
            <w:left w:val="none" w:sz="0" w:space="0" w:color="auto"/>
            <w:bottom w:val="none" w:sz="0" w:space="0" w:color="auto"/>
            <w:right w:val="none" w:sz="0" w:space="0" w:color="auto"/>
          </w:divBdr>
        </w:div>
        <w:div w:id="1080831760">
          <w:marLeft w:val="0"/>
          <w:marRight w:val="0"/>
          <w:marTop w:val="0"/>
          <w:marBottom w:val="0"/>
          <w:divBdr>
            <w:top w:val="none" w:sz="0" w:space="0" w:color="auto"/>
            <w:left w:val="none" w:sz="0" w:space="0" w:color="auto"/>
            <w:bottom w:val="none" w:sz="0" w:space="0" w:color="auto"/>
            <w:right w:val="none" w:sz="0" w:space="0" w:color="auto"/>
          </w:divBdr>
        </w:div>
      </w:divsChild>
    </w:div>
    <w:div w:id="378285937">
      <w:bodyDiv w:val="1"/>
      <w:marLeft w:val="0"/>
      <w:marRight w:val="0"/>
      <w:marTop w:val="0"/>
      <w:marBottom w:val="0"/>
      <w:divBdr>
        <w:top w:val="none" w:sz="0" w:space="0" w:color="auto"/>
        <w:left w:val="none" w:sz="0" w:space="0" w:color="auto"/>
        <w:bottom w:val="none" w:sz="0" w:space="0" w:color="auto"/>
        <w:right w:val="none" w:sz="0" w:space="0" w:color="auto"/>
      </w:divBdr>
      <w:divsChild>
        <w:div w:id="1228800714">
          <w:marLeft w:val="0"/>
          <w:marRight w:val="0"/>
          <w:marTop w:val="0"/>
          <w:marBottom w:val="0"/>
          <w:divBdr>
            <w:top w:val="none" w:sz="0" w:space="0" w:color="auto"/>
            <w:left w:val="none" w:sz="0" w:space="0" w:color="auto"/>
            <w:bottom w:val="none" w:sz="0" w:space="0" w:color="auto"/>
            <w:right w:val="none" w:sz="0" w:space="0" w:color="auto"/>
          </w:divBdr>
        </w:div>
      </w:divsChild>
    </w:div>
    <w:div w:id="387339302">
      <w:bodyDiv w:val="1"/>
      <w:marLeft w:val="0"/>
      <w:marRight w:val="0"/>
      <w:marTop w:val="0"/>
      <w:marBottom w:val="0"/>
      <w:divBdr>
        <w:top w:val="none" w:sz="0" w:space="0" w:color="auto"/>
        <w:left w:val="none" w:sz="0" w:space="0" w:color="auto"/>
        <w:bottom w:val="none" w:sz="0" w:space="0" w:color="auto"/>
        <w:right w:val="none" w:sz="0" w:space="0" w:color="auto"/>
      </w:divBdr>
      <w:divsChild>
        <w:div w:id="1274479670">
          <w:marLeft w:val="0"/>
          <w:marRight w:val="0"/>
          <w:marTop w:val="0"/>
          <w:marBottom w:val="0"/>
          <w:divBdr>
            <w:top w:val="none" w:sz="0" w:space="0" w:color="auto"/>
            <w:left w:val="none" w:sz="0" w:space="0" w:color="auto"/>
            <w:bottom w:val="none" w:sz="0" w:space="0" w:color="auto"/>
            <w:right w:val="none" w:sz="0" w:space="0" w:color="auto"/>
          </w:divBdr>
        </w:div>
      </w:divsChild>
    </w:div>
    <w:div w:id="395592251">
      <w:bodyDiv w:val="1"/>
      <w:marLeft w:val="0"/>
      <w:marRight w:val="0"/>
      <w:marTop w:val="0"/>
      <w:marBottom w:val="0"/>
      <w:divBdr>
        <w:top w:val="none" w:sz="0" w:space="0" w:color="auto"/>
        <w:left w:val="none" w:sz="0" w:space="0" w:color="auto"/>
        <w:bottom w:val="none" w:sz="0" w:space="0" w:color="auto"/>
        <w:right w:val="none" w:sz="0" w:space="0" w:color="auto"/>
      </w:divBdr>
      <w:divsChild>
        <w:div w:id="897520488">
          <w:marLeft w:val="0"/>
          <w:marRight w:val="0"/>
          <w:marTop w:val="0"/>
          <w:marBottom w:val="0"/>
          <w:divBdr>
            <w:top w:val="none" w:sz="0" w:space="0" w:color="auto"/>
            <w:left w:val="none" w:sz="0" w:space="0" w:color="auto"/>
            <w:bottom w:val="none" w:sz="0" w:space="0" w:color="auto"/>
            <w:right w:val="none" w:sz="0" w:space="0" w:color="auto"/>
          </w:divBdr>
        </w:div>
      </w:divsChild>
    </w:div>
    <w:div w:id="414480347">
      <w:bodyDiv w:val="1"/>
      <w:marLeft w:val="0"/>
      <w:marRight w:val="0"/>
      <w:marTop w:val="0"/>
      <w:marBottom w:val="0"/>
      <w:divBdr>
        <w:top w:val="none" w:sz="0" w:space="0" w:color="auto"/>
        <w:left w:val="none" w:sz="0" w:space="0" w:color="auto"/>
        <w:bottom w:val="none" w:sz="0" w:space="0" w:color="auto"/>
        <w:right w:val="none" w:sz="0" w:space="0" w:color="auto"/>
      </w:divBdr>
      <w:divsChild>
        <w:div w:id="2034377931">
          <w:marLeft w:val="0"/>
          <w:marRight w:val="0"/>
          <w:marTop w:val="0"/>
          <w:marBottom w:val="0"/>
          <w:divBdr>
            <w:top w:val="none" w:sz="0" w:space="0" w:color="auto"/>
            <w:left w:val="none" w:sz="0" w:space="0" w:color="auto"/>
            <w:bottom w:val="none" w:sz="0" w:space="0" w:color="auto"/>
            <w:right w:val="none" w:sz="0" w:space="0" w:color="auto"/>
          </w:divBdr>
        </w:div>
      </w:divsChild>
    </w:div>
    <w:div w:id="424544718">
      <w:bodyDiv w:val="1"/>
      <w:marLeft w:val="0"/>
      <w:marRight w:val="0"/>
      <w:marTop w:val="0"/>
      <w:marBottom w:val="0"/>
      <w:divBdr>
        <w:top w:val="none" w:sz="0" w:space="0" w:color="auto"/>
        <w:left w:val="none" w:sz="0" w:space="0" w:color="auto"/>
        <w:bottom w:val="none" w:sz="0" w:space="0" w:color="auto"/>
        <w:right w:val="none" w:sz="0" w:space="0" w:color="auto"/>
      </w:divBdr>
      <w:divsChild>
        <w:div w:id="1456632490">
          <w:marLeft w:val="0"/>
          <w:marRight w:val="0"/>
          <w:marTop w:val="0"/>
          <w:marBottom w:val="0"/>
          <w:divBdr>
            <w:top w:val="none" w:sz="0" w:space="0" w:color="auto"/>
            <w:left w:val="none" w:sz="0" w:space="0" w:color="auto"/>
            <w:bottom w:val="none" w:sz="0" w:space="0" w:color="auto"/>
            <w:right w:val="none" w:sz="0" w:space="0" w:color="auto"/>
          </w:divBdr>
        </w:div>
      </w:divsChild>
    </w:div>
    <w:div w:id="429399056">
      <w:bodyDiv w:val="1"/>
      <w:marLeft w:val="0"/>
      <w:marRight w:val="0"/>
      <w:marTop w:val="0"/>
      <w:marBottom w:val="0"/>
      <w:divBdr>
        <w:top w:val="none" w:sz="0" w:space="0" w:color="auto"/>
        <w:left w:val="none" w:sz="0" w:space="0" w:color="auto"/>
        <w:bottom w:val="none" w:sz="0" w:space="0" w:color="auto"/>
        <w:right w:val="none" w:sz="0" w:space="0" w:color="auto"/>
      </w:divBdr>
      <w:divsChild>
        <w:div w:id="675116721">
          <w:marLeft w:val="0"/>
          <w:marRight w:val="0"/>
          <w:marTop w:val="0"/>
          <w:marBottom w:val="0"/>
          <w:divBdr>
            <w:top w:val="none" w:sz="0" w:space="0" w:color="auto"/>
            <w:left w:val="none" w:sz="0" w:space="0" w:color="auto"/>
            <w:bottom w:val="none" w:sz="0" w:space="0" w:color="auto"/>
            <w:right w:val="none" w:sz="0" w:space="0" w:color="auto"/>
          </w:divBdr>
        </w:div>
      </w:divsChild>
    </w:div>
    <w:div w:id="431324544">
      <w:bodyDiv w:val="1"/>
      <w:marLeft w:val="0"/>
      <w:marRight w:val="0"/>
      <w:marTop w:val="0"/>
      <w:marBottom w:val="0"/>
      <w:divBdr>
        <w:top w:val="none" w:sz="0" w:space="0" w:color="auto"/>
        <w:left w:val="none" w:sz="0" w:space="0" w:color="auto"/>
        <w:bottom w:val="none" w:sz="0" w:space="0" w:color="auto"/>
        <w:right w:val="none" w:sz="0" w:space="0" w:color="auto"/>
      </w:divBdr>
      <w:divsChild>
        <w:div w:id="872690856">
          <w:marLeft w:val="0"/>
          <w:marRight w:val="0"/>
          <w:marTop w:val="0"/>
          <w:marBottom w:val="0"/>
          <w:divBdr>
            <w:top w:val="none" w:sz="0" w:space="0" w:color="auto"/>
            <w:left w:val="none" w:sz="0" w:space="0" w:color="auto"/>
            <w:bottom w:val="none" w:sz="0" w:space="0" w:color="auto"/>
            <w:right w:val="none" w:sz="0" w:space="0" w:color="auto"/>
          </w:divBdr>
        </w:div>
      </w:divsChild>
    </w:div>
    <w:div w:id="442966768">
      <w:bodyDiv w:val="1"/>
      <w:marLeft w:val="0"/>
      <w:marRight w:val="0"/>
      <w:marTop w:val="0"/>
      <w:marBottom w:val="0"/>
      <w:divBdr>
        <w:top w:val="none" w:sz="0" w:space="0" w:color="auto"/>
        <w:left w:val="none" w:sz="0" w:space="0" w:color="auto"/>
        <w:bottom w:val="none" w:sz="0" w:space="0" w:color="auto"/>
        <w:right w:val="none" w:sz="0" w:space="0" w:color="auto"/>
      </w:divBdr>
      <w:divsChild>
        <w:div w:id="841045716">
          <w:marLeft w:val="0"/>
          <w:marRight w:val="0"/>
          <w:marTop w:val="0"/>
          <w:marBottom w:val="0"/>
          <w:divBdr>
            <w:top w:val="none" w:sz="0" w:space="0" w:color="auto"/>
            <w:left w:val="none" w:sz="0" w:space="0" w:color="auto"/>
            <w:bottom w:val="none" w:sz="0" w:space="0" w:color="auto"/>
            <w:right w:val="none" w:sz="0" w:space="0" w:color="auto"/>
          </w:divBdr>
        </w:div>
      </w:divsChild>
    </w:div>
    <w:div w:id="454830638">
      <w:bodyDiv w:val="1"/>
      <w:marLeft w:val="0"/>
      <w:marRight w:val="0"/>
      <w:marTop w:val="0"/>
      <w:marBottom w:val="0"/>
      <w:divBdr>
        <w:top w:val="none" w:sz="0" w:space="0" w:color="auto"/>
        <w:left w:val="none" w:sz="0" w:space="0" w:color="auto"/>
        <w:bottom w:val="none" w:sz="0" w:space="0" w:color="auto"/>
        <w:right w:val="none" w:sz="0" w:space="0" w:color="auto"/>
      </w:divBdr>
      <w:divsChild>
        <w:div w:id="293953924">
          <w:marLeft w:val="0"/>
          <w:marRight w:val="0"/>
          <w:marTop w:val="0"/>
          <w:marBottom w:val="0"/>
          <w:divBdr>
            <w:top w:val="none" w:sz="0" w:space="0" w:color="auto"/>
            <w:left w:val="none" w:sz="0" w:space="0" w:color="auto"/>
            <w:bottom w:val="none" w:sz="0" w:space="0" w:color="auto"/>
            <w:right w:val="none" w:sz="0" w:space="0" w:color="auto"/>
          </w:divBdr>
        </w:div>
      </w:divsChild>
    </w:div>
    <w:div w:id="464549624">
      <w:bodyDiv w:val="1"/>
      <w:marLeft w:val="0"/>
      <w:marRight w:val="0"/>
      <w:marTop w:val="0"/>
      <w:marBottom w:val="0"/>
      <w:divBdr>
        <w:top w:val="none" w:sz="0" w:space="0" w:color="auto"/>
        <w:left w:val="none" w:sz="0" w:space="0" w:color="auto"/>
        <w:bottom w:val="none" w:sz="0" w:space="0" w:color="auto"/>
        <w:right w:val="none" w:sz="0" w:space="0" w:color="auto"/>
      </w:divBdr>
      <w:divsChild>
        <w:div w:id="268857779">
          <w:marLeft w:val="0"/>
          <w:marRight w:val="0"/>
          <w:marTop w:val="0"/>
          <w:marBottom w:val="0"/>
          <w:divBdr>
            <w:top w:val="none" w:sz="0" w:space="0" w:color="auto"/>
            <w:left w:val="none" w:sz="0" w:space="0" w:color="auto"/>
            <w:bottom w:val="none" w:sz="0" w:space="0" w:color="auto"/>
            <w:right w:val="none" w:sz="0" w:space="0" w:color="auto"/>
          </w:divBdr>
        </w:div>
      </w:divsChild>
    </w:div>
    <w:div w:id="479151536">
      <w:bodyDiv w:val="1"/>
      <w:marLeft w:val="0"/>
      <w:marRight w:val="0"/>
      <w:marTop w:val="0"/>
      <w:marBottom w:val="0"/>
      <w:divBdr>
        <w:top w:val="none" w:sz="0" w:space="0" w:color="auto"/>
        <w:left w:val="none" w:sz="0" w:space="0" w:color="auto"/>
        <w:bottom w:val="none" w:sz="0" w:space="0" w:color="auto"/>
        <w:right w:val="none" w:sz="0" w:space="0" w:color="auto"/>
      </w:divBdr>
      <w:divsChild>
        <w:div w:id="1992827363">
          <w:marLeft w:val="0"/>
          <w:marRight w:val="0"/>
          <w:marTop w:val="0"/>
          <w:marBottom w:val="0"/>
          <w:divBdr>
            <w:top w:val="none" w:sz="0" w:space="0" w:color="auto"/>
            <w:left w:val="none" w:sz="0" w:space="0" w:color="auto"/>
            <w:bottom w:val="none" w:sz="0" w:space="0" w:color="auto"/>
            <w:right w:val="none" w:sz="0" w:space="0" w:color="auto"/>
          </w:divBdr>
        </w:div>
      </w:divsChild>
    </w:div>
    <w:div w:id="499004285">
      <w:bodyDiv w:val="1"/>
      <w:marLeft w:val="0"/>
      <w:marRight w:val="0"/>
      <w:marTop w:val="0"/>
      <w:marBottom w:val="0"/>
      <w:divBdr>
        <w:top w:val="none" w:sz="0" w:space="0" w:color="auto"/>
        <w:left w:val="none" w:sz="0" w:space="0" w:color="auto"/>
        <w:bottom w:val="none" w:sz="0" w:space="0" w:color="auto"/>
        <w:right w:val="none" w:sz="0" w:space="0" w:color="auto"/>
      </w:divBdr>
      <w:divsChild>
        <w:div w:id="499657712">
          <w:marLeft w:val="0"/>
          <w:marRight w:val="0"/>
          <w:marTop w:val="0"/>
          <w:marBottom w:val="0"/>
          <w:divBdr>
            <w:top w:val="none" w:sz="0" w:space="0" w:color="auto"/>
            <w:left w:val="none" w:sz="0" w:space="0" w:color="auto"/>
            <w:bottom w:val="none" w:sz="0" w:space="0" w:color="auto"/>
            <w:right w:val="none" w:sz="0" w:space="0" w:color="auto"/>
          </w:divBdr>
        </w:div>
      </w:divsChild>
    </w:div>
    <w:div w:id="503126238">
      <w:bodyDiv w:val="1"/>
      <w:marLeft w:val="0"/>
      <w:marRight w:val="0"/>
      <w:marTop w:val="0"/>
      <w:marBottom w:val="0"/>
      <w:divBdr>
        <w:top w:val="none" w:sz="0" w:space="0" w:color="auto"/>
        <w:left w:val="none" w:sz="0" w:space="0" w:color="auto"/>
        <w:bottom w:val="none" w:sz="0" w:space="0" w:color="auto"/>
        <w:right w:val="none" w:sz="0" w:space="0" w:color="auto"/>
      </w:divBdr>
      <w:divsChild>
        <w:div w:id="465780341">
          <w:marLeft w:val="0"/>
          <w:marRight w:val="0"/>
          <w:marTop w:val="0"/>
          <w:marBottom w:val="0"/>
          <w:divBdr>
            <w:top w:val="none" w:sz="0" w:space="0" w:color="auto"/>
            <w:left w:val="none" w:sz="0" w:space="0" w:color="auto"/>
            <w:bottom w:val="none" w:sz="0" w:space="0" w:color="auto"/>
            <w:right w:val="none" w:sz="0" w:space="0" w:color="auto"/>
          </w:divBdr>
        </w:div>
      </w:divsChild>
    </w:div>
    <w:div w:id="503715105">
      <w:bodyDiv w:val="1"/>
      <w:marLeft w:val="0"/>
      <w:marRight w:val="0"/>
      <w:marTop w:val="0"/>
      <w:marBottom w:val="0"/>
      <w:divBdr>
        <w:top w:val="none" w:sz="0" w:space="0" w:color="auto"/>
        <w:left w:val="none" w:sz="0" w:space="0" w:color="auto"/>
        <w:bottom w:val="none" w:sz="0" w:space="0" w:color="auto"/>
        <w:right w:val="none" w:sz="0" w:space="0" w:color="auto"/>
      </w:divBdr>
      <w:divsChild>
        <w:div w:id="895747376">
          <w:marLeft w:val="0"/>
          <w:marRight w:val="0"/>
          <w:marTop w:val="0"/>
          <w:marBottom w:val="0"/>
          <w:divBdr>
            <w:top w:val="none" w:sz="0" w:space="0" w:color="auto"/>
            <w:left w:val="none" w:sz="0" w:space="0" w:color="auto"/>
            <w:bottom w:val="none" w:sz="0" w:space="0" w:color="auto"/>
            <w:right w:val="none" w:sz="0" w:space="0" w:color="auto"/>
          </w:divBdr>
        </w:div>
      </w:divsChild>
    </w:div>
    <w:div w:id="506990222">
      <w:bodyDiv w:val="1"/>
      <w:marLeft w:val="0"/>
      <w:marRight w:val="0"/>
      <w:marTop w:val="0"/>
      <w:marBottom w:val="0"/>
      <w:divBdr>
        <w:top w:val="none" w:sz="0" w:space="0" w:color="auto"/>
        <w:left w:val="none" w:sz="0" w:space="0" w:color="auto"/>
        <w:bottom w:val="none" w:sz="0" w:space="0" w:color="auto"/>
        <w:right w:val="none" w:sz="0" w:space="0" w:color="auto"/>
      </w:divBdr>
      <w:divsChild>
        <w:div w:id="280183713">
          <w:marLeft w:val="0"/>
          <w:marRight w:val="0"/>
          <w:marTop w:val="0"/>
          <w:marBottom w:val="0"/>
          <w:divBdr>
            <w:top w:val="none" w:sz="0" w:space="0" w:color="auto"/>
            <w:left w:val="none" w:sz="0" w:space="0" w:color="auto"/>
            <w:bottom w:val="none" w:sz="0" w:space="0" w:color="auto"/>
            <w:right w:val="none" w:sz="0" w:space="0" w:color="auto"/>
          </w:divBdr>
        </w:div>
      </w:divsChild>
    </w:div>
    <w:div w:id="520165203">
      <w:bodyDiv w:val="1"/>
      <w:marLeft w:val="0"/>
      <w:marRight w:val="0"/>
      <w:marTop w:val="0"/>
      <w:marBottom w:val="0"/>
      <w:divBdr>
        <w:top w:val="none" w:sz="0" w:space="0" w:color="auto"/>
        <w:left w:val="none" w:sz="0" w:space="0" w:color="auto"/>
        <w:bottom w:val="none" w:sz="0" w:space="0" w:color="auto"/>
        <w:right w:val="none" w:sz="0" w:space="0" w:color="auto"/>
      </w:divBdr>
      <w:divsChild>
        <w:div w:id="1774402752">
          <w:marLeft w:val="0"/>
          <w:marRight w:val="0"/>
          <w:marTop w:val="0"/>
          <w:marBottom w:val="0"/>
          <w:divBdr>
            <w:top w:val="none" w:sz="0" w:space="0" w:color="auto"/>
            <w:left w:val="none" w:sz="0" w:space="0" w:color="auto"/>
            <w:bottom w:val="none" w:sz="0" w:space="0" w:color="auto"/>
            <w:right w:val="none" w:sz="0" w:space="0" w:color="auto"/>
          </w:divBdr>
        </w:div>
      </w:divsChild>
    </w:div>
    <w:div w:id="520556695">
      <w:bodyDiv w:val="1"/>
      <w:marLeft w:val="0"/>
      <w:marRight w:val="0"/>
      <w:marTop w:val="0"/>
      <w:marBottom w:val="0"/>
      <w:divBdr>
        <w:top w:val="none" w:sz="0" w:space="0" w:color="auto"/>
        <w:left w:val="none" w:sz="0" w:space="0" w:color="auto"/>
        <w:bottom w:val="none" w:sz="0" w:space="0" w:color="auto"/>
        <w:right w:val="none" w:sz="0" w:space="0" w:color="auto"/>
      </w:divBdr>
      <w:divsChild>
        <w:div w:id="468322075">
          <w:marLeft w:val="0"/>
          <w:marRight w:val="0"/>
          <w:marTop w:val="0"/>
          <w:marBottom w:val="0"/>
          <w:divBdr>
            <w:top w:val="none" w:sz="0" w:space="0" w:color="auto"/>
            <w:left w:val="none" w:sz="0" w:space="0" w:color="auto"/>
            <w:bottom w:val="none" w:sz="0" w:space="0" w:color="auto"/>
            <w:right w:val="none" w:sz="0" w:space="0" w:color="auto"/>
          </w:divBdr>
        </w:div>
      </w:divsChild>
    </w:div>
    <w:div w:id="525868601">
      <w:bodyDiv w:val="1"/>
      <w:marLeft w:val="0"/>
      <w:marRight w:val="0"/>
      <w:marTop w:val="0"/>
      <w:marBottom w:val="0"/>
      <w:divBdr>
        <w:top w:val="none" w:sz="0" w:space="0" w:color="auto"/>
        <w:left w:val="none" w:sz="0" w:space="0" w:color="auto"/>
        <w:bottom w:val="none" w:sz="0" w:space="0" w:color="auto"/>
        <w:right w:val="none" w:sz="0" w:space="0" w:color="auto"/>
      </w:divBdr>
      <w:divsChild>
        <w:div w:id="1704405559">
          <w:marLeft w:val="0"/>
          <w:marRight w:val="0"/>
          <w:marTop w:val="0"/>
          <w:marBottom w:val="0"/>
          <w:divBdr>
            <w:top w:val="none" w:sz="0" w:space="0" w:color="auto"/>
            <w:left w:val="none" w:sz="0" w:space="0" w:color="auto"/>
            <w:bottom w:val="none" w:sz="0" w:space="0" w:color="auto"/>
            <w:right w:val="none" w:sz="0" w:space="0" w:color="auto"/>
          </w:divBdr>
        </w:div>
      </w:divsChild>
    </w:div>
    <w:div w:id="543760315">
      <w:bodyDiv w:val="1"/>
      <w:marLeft w:val="0"/>
      <w:marRight w:val="0"/>
      <w:marTop w:val="0"/>
      <w:marBottom w:val="0"/>
      <w:divBdr>
        <w:top w:val="none" w:sz="0" w:space="0" w:color="auto"/>
        <w:left w:val="none" w:sz="0" w:space="0" w:color="auto"/>
        <w:bottom w:val="none" w:sz="0" w:space="0" w:color="auto"/>
        <w:right w:val="none" w:sz="0" w:space="0" w:color="auto"/>
      </w:divBdr>
      <w:divsChild>
        <w:div w:id="1586302611">
          <w:marLeft w:val="0"/>
          <w:marRight w:val="0"/>
          <w:marTop w:val="0"/>
          <w:marBottom w:val="0"/>
          <w:divBdr>
            <w:top w:val="none" w:sz="0" w:space="0" w:color="auto"/>
            <w:left w:val="none" w:sz="0" w:space="0" w:color="auto"/>
            <w:bottom w:val="none" w:sz="0" w:space="0" w:color="auto"/>
            <w:right w:val="none" w:sz="0" w:space="0" w:color="auto"/>
          </w:divBdr>
        </w:div>
      </w:divsChild>
    </w:div>
    <w:div w:id="574626693">
      <w:bodyDiv w:val="1"/>
      <w:marLeft w:val="0"/>
      <w:marRight w:val="0"/>
      <w:marTop w:val="0"/>
      <w:marBottom w:val="0"/>
      <w:divBdr>
        <w:top w:val="none" w:sz="0" w:space="0" w:color="auto"/>
        <w:left w:val="none" w:sz="0" w:space="0" w:color="auto"/>
        <w:bottom w:val="none" w:sz="0" w:space="0" w:color="auto"/>
        <w:right w:val="none" w:sz="0" w:space="0" w:color="auto"/>
      </w:divBdr>
      <w:divsChild>
        <w:div w:id="1844658011">
          <w:marLeft w:val="0"/>
          <w:marRight w:val="0"/>
          <w:marTop w:val="0"/>
          <w:marBottom w:val="0"/>
          <w:divBdr>
            <w:top w:val="none" w:sz="0" w:space="0" w:color="auto"/>
            <w:left w:val="none" w:sz="0" w:space="0" w:color="auto"/>
            <w:bottom w:val="none" w:sz="0" w:space="0" w:color="auto"/>
            <w:right w:val="none" w:sz="0" w:space="0" w:color="auto"/>
          </w:divBdr>
        </w:div>
      </w:divsChild>
    </w:div>
    <w:div w:id="576474650">
      <w:bodyDiv w:val="1"/>
      <w:marLeft w:val="0"/>
      <w:marRight w:val="0"/>
      <w:marTop w:val="0"/>
      <w:marBottom w:val="0"/>
      <w:divBdr>
        <w:top w:val="none" w:sz="0" w:space="0" w:color="auto"/>
        <w:left w:val="none" w:sz="0" w:space="0" w:color="auto"/>
        <w:bottom w:val="none" w:sz="0" w:space="0" w:color="auto"/>
        <w:right w:val="none" w:sz="0" w:space="0" w:color="auto"/>
      </w:divBdr>
      <w:divsChild>
        <w:div w:id="1665084760">
          <w:marLeft w:val="0"/>
          <w:marRight w:val="0"/>
          <w:marTop w:val="0"/>
          <w:marBottom w:val="0"/>
          <w:divBdr>
            <w:top w:val="none" w:sz="0" w:space="0" w:color="auto"/>
            <w:left w:val="none" w:sz="0" w:space="0" w:color="auto"/>
            <w:bottom w:val="none" w:sz="0" w:space="0" w:color="auto"/>
            <w:right w:val="none" w:sz="0" w:space="0" w:color="auto"/>
          </w:divBdr>
        </w:div>
      </w:divsChild>
    </w:div>
    <w:div w:id="584726433">
      <w:bodyDiv w:val="1"/>
      <w:marLeft w:val="0"/>
      <w:marRight w:val="0"/>
      <w:marTop w:val="0"/>
      <w:marBottom w:val="0"/>
      <w:divBdr>
        <w:top w:val="none" w:sz="0" w:space="0" w:color="auto"/>
        <w:left w:val="none" w:sz="0" w:space="0" w:color="auto"/>
        <w:bottom w:val="none" w:sz="0" w:space="0" w:color="auto"/>
        <w:right w:val="none" w:sz="0" w:space="0" w:color="auto"/>
      </w:divBdr>
      <w:divsChild>
        <w:div w:id="2126845484">
          <w:marLeft w:val="0"/>
          <w:marRight w:val="0"/>
          <w:marTop w:val="0"/>
          <w:marBottom w:val="0"/>
          <w:divBdr>
            <w:top w:val="none" w:sz="0" w:space="0" w:color="auto"/>
            <w:left w:val="none" w:sz="0" w:space="0" w:color="auto"/>
            <w:bottom w:val="none" w:sz="0" w:space="0" w:color="auto"/>
            <w:right w:val="none" w:sz="0" w:space="0" w:color="auto"/>
          </w:divBdr>
        </w:div>
      </w:divsChild>
    </w:div>
    <w:div w:id="588319273">
      <w:bodyDiv w:val="1"/>
      <w:marLeft w:val="0"/>
      <w:marRight w:val="0"/>
      <w:marTop w:val="0"/>
      <w:marBottom w:val="0"/>
      <w:divBdr>
        <w:top w:val="none" w:sz="0" w:space="0" w:color="auto"/>
        <w:left w:val="none" w:sz="0" w:space="0" w:color="auto"/>
        <w:bottom w:val="none" w:sz="0" w:space="0" w:color="auto"/>
        <w:right w:val="none" w:sz="0" w:space="0" w:color="auto"/>
      </w:divBdr>
      <w:divsChild>
        <w:div w:id="325741580">
          <w:marLeft w:val="0"/>
          <w:marRight w:val="0"/>
          <w:marTop w:val="0"/>
          <w:marBottom w:val="0"/>
          <w:divBdr>
            <w:top w:val="none" w:sz="0" w:space="0" w:color="auto"/>
            <w:left w:val="none" w:sz="0" w:space="0" w:color="auto"/>
            <w:bottom w:val="none" w:sz="0" w:space="0" w:color="auto"/>
            <w:right w:val="none" w:sz="0" w:space="0" w:color="auto"/>
          </w:divBdr>
        </w:div>
      </w:divsChild>
    </w:div>
    <w:div w:id="590748204">
      <w:bodyDiv w:val="1"/>
      <w:marLeft w:val="0"/>
      <w:marRight w:val="0"/>
      <w:marTop w:val="0"/>
      <w:marBottom w:val="0"/>
      <w:divBdr>
        <w:top w:val="none" w:sz="0" w:space="0" w:color="auto"/>
        <w:left w:val="none" w:sz="0" w:space="0" w:color="auto"/>
        <w:bottom w:val="none" w:sz="0" w:space="0" w:color="auto"/>
        <w:right w:val="none" w:sz="0" w:space="0" w:color="auto"/>
      </w:divBdr>
      <w:divsChild>
        <w:div w:id="2100982359">
          <w:marLeft w:val="0"/>
          <w:marRight w:val="0"/>
          <w:marTop w:val="0"/>
          <w:marBottom w:val="0"/>
          <w:divBdr>
            <w:top w:val="none" w:sz="0" w:space="0" w:color="auto"/>
            <w:left w:val="none" w:sz="0" w:space="0" w:color="auto"/>
            <w:bottom w:val="none" w:sz="0" w:space="0" w:color="auto"/>
            <w:right w:val="none" w:sz="0" w:space="0" w:color="auto"/>
          </w:divBdr>
        </w:div>
      </w:divsChild>
    </w:div>
    <w:div w:id="601110377">
      <w:bodyDiv w:val="1"/>
      <w:marLeft w:val="0"/>
      <w:marRight w:val="0"/>
      <w:marTop w:val="0"/>
      <w:marBottom w:val="0"/>
      <w:divBdr>
        <w:top w:val="none" w:sz="0" w:space="0" w:color="auto"/>
        <w:left w:val="none" w:sz="0" w:space="0" w:color="auto"/>
        <w:bottom w:val="none" w:sz="0" w:space="0" w:color="auto"/>
        <w:right w:val="none" w:sz="0" w:space="0" w:color="auto"/>
      </w:divBdr>
      <w:divsChild>
        <w:div w:id="821970032">
          <w:marLeft w:val="0"/>
          <w:marRight w:val="0"/>
          <w:marTop w:val="0"/>
          <w:marBottom w:val="0"/>
          <w:divBdr>
            <w:top w:val="none" w:sz="0" w:space="0" w:color="auto"/>
            <w:left w:val="none" w:sz="0" w:space="0" w:color="auto"/>
            <w:bottom w:val="none" w:sz="0" w:space="0" w:color="auto"/>
            <w:right w:val="none" w:sz="0" w:space="0" w:color="auto"/>
          </w:divBdr>
        </w:div>
      </w:divsChild>
    </w:div>
    <w:div w:id="604073333">
      <w:bodyDiv w:val="1"/>
      <w:marLeft w:val="0"/>
      <w:marRight w:val="0"/>
      <w:marTop w:val="0"/>
      <w:marBottom w:val="0"/>
      <w:divBdr>
        <w:top w:val="none" w:sz="0" w:space="0" w:color="auto"/>
        <w:left w:val="none" w:sz="0" w:space="0" w:color="auto"/>
        <w:bottom w:val="none" w:sz="0" w:space="0" w:color="auto"/>
        <w:right w:val="none" w:sz="0" w:space="0" w:color="auto"/>
      </w:divBdr>
      <w:divsChild>
        <w:div w:id="909391380">
          <w:marLeft w:val="0"/>
          <w:marRight w:val="0"/>
          <w:marTop w:val="0"/>
          <w:marBottom w:val="0"/>
          <w:divBdr>
            <w:top w:val="none" w:sz="0" w:space="0" w:color="auto"/>
            <w:left w:val="none" w:sz="0" w:space="0" w:color="auto"/>
            <w:bottom w:val="none" w:sz="0" w:space="0" w:color="auto"/>
            <w:right w:val="none" w:sz="0" w:space="0" w:color="auto"/>
          </w:divBdr>
        </w:div>
      </w:divsChild>
    </w:div>
    <w:div w:id="604313898">
      <w:bodyDiv w:val="1"/>
      <w:marLeft w:val="0"/>
      <w:marRight w:val="0"/>
      <w:marTop w:val="0"/>
      <w:marBottom w:val="0"/>
      <w:divBdr>
        <w:top w:val="none" w:sz="0" w:space="0" w:color="auto"/>
        <w:left w:val="none" w:sz="0" w:space="0" w:color="auto"/>
        <w:bottom w:val="none" w:sz="0" w:space="0" w:color="auto"/>
        <w:right w:val="none" w:sz="0" w:space="0" w:color="auto"/>
      </w:divBdr>
      <w:divsChild>
        <w:div w:id="766267101">
          <w:marLeft w:val="0"/>
          <w:marRight w:val="0"/>
          <w:marTop w:val="0"/>
          <w:marBottom w:val="0"/>
          <w:divBdr>
            <w:top w:val="none" w:sz="0" w:space="0" w:color="auto"/>
            <w:left w:val="none" w:sz="0" w:space="0" w:color="auto"/>
            <w:bottom w:val="none" w:sz="0" w:space="0" w:color="auto"/>
            <w:right w:val="none" w:sz="0" w:space="0" w:color="auto"/>
          </w:divBdr>
        </w:div>
      </w:divsChild>
    </w:div>
    <w:div w:id="604702171">
      <w:bodyDiv w:val="1"/>
      <w:marLeft w:val="0"/>
      <w:marRight w:val="0"/>
      <w:marTop w:val="0"/>
      <w:marBottom w:val="0"/>
      <w:divBdr>
        <w:top w:val="none" w:sz="0" w:space="0" w:color="auto"/>
        <w:left w:val="none" w:sz="0" w:space="0" w:color="auto"/>
        <w:bottom w:val="none" w:sz="0" w:space="0" w:color="auto"/>
        <w:right w:val="none" w:sz="0" w:space="0" w:color="auto"/>
      </w:divBdr>
      <w:divsChild>
        <w:div w:id="77212469">
          <w:marLeft w:val="0"/>
          <w:marRight w:val="0"/>
          <w:marTop w:val="0"/>
          <w:marBottom w:val="0"/>
          <w:divBdr>
            <w:top w:val="none" w:sz="0" w:space="0" w:color="auto"/>
            <w:left w:val="none" w:sz="0" w:space="0" w:color="auto"/>
            <w:bottom w:val="none" w:sz="0" w:space="0" w:color="auto"/>
            <w:right w:val="none" w:sz="0" w:space="0" w:color="auto"/>
          </w:divBdr>
        </w:div>
      </w:divsChild>
    </w:div>
    <w:div w:id="618336182">
      <w:bodyDiv w:val="1"/>
      <w:marLeft w:val="0"/>
      <w:marRight w:val="0"/>
      <w:marTop w:val="0"/>
      <w:marBottom w:val="0"/>
      <w:divBdr>
        <w:top w:val="none" w:sz="0" w:space="0" w:color="auto"/>
        <w:left w:val="none" w:sz="0" w:space="0" w:color="auto"/>
        <w:bottom w:val="none" w:sz="0" w:space="0" w:color="auto"/>
        <w:right w:val="none" w:sz="0" w:space="0" w:color="auto"/>
      </w:divBdr>
      <w:divsChild>
        <w:div w:id="1432894539">
          <w:marLeft w:val="0"/>
          <w:marRight w:val="0"/>
          <w:marTop w:val="0"/>
          <w:marBottom w:val="0"/>
          <w:divBdr>
            <w:top w:val="none" w:sz="0" w:space="0" w:color="auto"/>
            <w:left w:val="none" w:sz="0" w:space="0" w:color="auto"/>
            <w:bottom w:val="none" w:sz="0" w:space="0" w:color="auto"/>
            <w:right w:val="none" w:sz="0" w:space="0" w:color="auto"/>
          </w:divBdr>
        </w:div>
      </w:divsChild>
    </w:div>
    <w:div w:id="640615175">
      <w:bodyDiv w:val="1"/>
      <w:marLeft w:val="0"/>
      <w:marRight w:val="0"/>
      <w:marTop w:val="0"/>
      <w:marBottom w:val="0"/>
      <w:divBdr>
        <w:top w:val="none" w:sz="0" w:space="0" w:color="auto"/>
        <w:left w:val="none" w:sz="0" w:space="0" w:color="auto"/>
        <w:bottom w:val="none" w:sz="0" w:space="0" w:color="auto"/>
        <w:right w:val="none" w:sz="0" w:space="0" w:color="auto"/>
      </w:divBdr>
      <w:divsChild>
        <w:div w:id="1837306696">
          <w:marLeft w:val="0"/>
          <w:marRight w:val="0"/>
          <w:marTop w:val="0"/>
          <w:marBottom w:val="0"/>
          <w:divBdr>
            <w:top w:val="none" w:sz="0" w:space="0" w:color="auto"/>
            <w:left w:val="none" w:sz="0" w:space="0" w:color="auto"/>
            <w:bottom w:val="none" w:sz="0" w:space="0" w:color="auto"/>
            <w:right w:val="none" w:sz="0" w:space="0" w:color="auto"/>
          </w:divBdr>
        </w:div>
        <w:div w:id="1189636838">
          <w:marLeft w:val="0"/>
          <w:marRight w:val="0"/>
          <w:marTop w:val="0"/>
          <w:marBottom w:val="0"/>
          <w:divBdr>
            <w:top w:val="none" w:sz="0" w:space="0" w:color="auto"/>
            <w:left w:val="none" w:sz="0" w:space="0" w:color="auto"/>
            <w:bottom w:val="none" w:sz="0" w:space="0" w:color="auto"/>
            <w:right w:val="none" w:sz="0" w:space="0" w:color="auto"/>
          </w:divBdr>
        </w:div>
      </w:divsChild>
    </w:div>
    <w:div w:id="653611510">
      <w:bodyDiv w:val="1"/>
      <w:marLeft w:val="0"/>
      <w:marRight w:val="0"/>
      <w:marTop w:val="0"/>
      <w:marBottom w:val="0"/>
      <w:divBdr>
        <w:top w:val="none" w:sz="0" w:space="0" w:color="auto"/>
        <w:left w:val="none" w:sz="0" w:space="0" w:color="auto"/>
        <w:bottom w:val="none" w:sz="0" w:space="0" w:color="auto"/>
        <w:right w:val="none" w:sz="0" w:space="0" w:color="auto"/>
      </w:divBdr>
      <w:divsChild>
        <w:div w:id="1547796019">
          <w:marLeft w:val="0"/>
          <w:marRight w:val="0"/>
          <w:marTop w:val="0"/>
          <w:marBottom w:val="0"/>
          <w:divBdr>
            <w:top w:val="none" w:sz="0" w:space="0" w:color="auto"/>
            <w:left w:val="none" w:sz="0" w:space="0" w:color="auto"/>
            <w:bottom w:val="none" w:sz="0" w:space="0" w:color="auto"/>
            <w:right w:val="none" w:sz="0" w:space="0" w:color="auto"/>
          </w:divBdr>
        </w:div>
      </w:divsChild>
    </w:div>
    <w:div w:id="656425463">
      <w:bodyDiv w:val="1"/>
      <w:marLeft w:val="0"/>
      <w:marRight w:val="0"/>
      <w:marTop w:val="0"/>
      <w:marBottom w:val="0"/>
      <w:divBdr>
        <w:top w:val="none" w:sz="0" w:space="0" w:color="auto"/>
        <w:left w:val="none" w:sz="0" w:space="0" w:color="auto"/>
        <w:bottom w:val="none" w:sz="0" w:space="0" w:color="auto"/>
        <w:right w:val="none" w:sz="0" w:space="0" w:color="auto"/>
      </w:divBdr>
      <w:divsChild>
        <w:div w:id="1792359209">
          <w:marLeft w:val="0"/>
          <w:marRight w:val="0"/>
          <w:marTop w:val="0"/>
          <w:marBottom w:val="0"/>
          <w:divBdr>
            <w:top w:val="none" w:sz="0" w:space="0" w:color="auto"/>
            <w:left w:val="none" w:sz="0" w:space="0" w:color="auto"/>
            <w:bottom w:val="none" w:sz="0" w:space="0" w:color="auto"/>
            <w:right w:val="none" w:sz="0" w:space="0" w:color="auto"/>
          </w:divBdr>
        </w:div>
      </w:divsChild>
    </w:div>
    <w:div w:id="664863210">
      <w:bodyDiv w:val="1"/>
      <w:marLeft w:val="0"/>
      <w:marRight w:val="0"/>
      <w:marTop w:val="0"/>
      <w:marBottom w:val="0"/>
      <w:divBdr>
        <w:top w:val="none" w:sz="0" w:space="0" w:color="auto"/>
        <w:left w:val="none" w:sz="0" w:space="0" w:color="auto"/>
        <w:bottom w:val="none" w:sz="0" w:space="0" w:color="auto"/>
        <w:right w:val="none" w:sz="0" w:space="0" w:color="auto"/>
      </w:divBdr>
      <w:divsChild>
        <w:div w:id="1167939704">
          <w:marLeft w:val="0"/>
          <w:marRight w:val="0"/>
          <w:marTop w:val="0"/>
          <w:marBottom w:val="0"/>
          <w:divBdr>
            <w:top w:val="none" w:sz="0" w:space="0" w:color="auto"/>
            <w:left w:val="none" w:sz="0" w:space="0" w:color="auto"/>
            <w:bottom w:val="none" w:sz="0" w:space="0" w:color="auto"/>
            <w:right w:val="none" w:sz="0" w:space="0" w:color="auto"/>
          </w:divBdr>
        </w:div>
      </w:divsChild>
    </w:div>
    <w:div w:id="670105650">
      <w:bodyDiv w:val="1"/>
      <w:marLeft w:val="0"/>
      <w:marRight w:val="0"/>
      <w:marTop w:val="0"/>
      <w:marBottom w:val="0"/>
      <w:divBdr>
        <w:top w:val="none" w:sz="0" w:space="0" w:color="auto"/>
        <w:left w:val="none" w:sz="0" w:space="0" w:color="auto"/>
        <w:bottom w:val="none" w:sz="0" w:space="0" w:color="auto"/>
        <w:right w:val="none" w:sz="0" w:space="0" w:color="auto"/>
      </w:divBdr>
      <w:divsChild>
        <w:div w:id="1556428975">
          <w:marLeft w:val="0"/>
          <w:marRight w:val="0"/>
          <w:marTop w:val="0"/>
          <w:marBottom w:val="0"/>
          <w:divBdr>
            <w:top w:val="none" w:sz="0" w:space="0" w:color="auto"/>
            <w:left w:val="none" w:sz="0" w:space="0" w:color="auto"/>
            <w:bottom w:val="none" w:sz="0" w:space="0" w:color="auto"/>
            <w:right w:val="none" w:sz="0" w:space="0" w:color="auto"/>
          </w:divBdr>
        </w:div>
      </w:divsChild>
    </w:div>
    <w:div w:id="679549386">
      <w:bodyDiv w:val="1"/>
      <w:marLeft w:val="0"/>
      <w:marRight w:val="0"/>
      <w:marTop w:val="0"/>
      <w:marBottom w:val="0"/>
      <w:divBdr>
        <w:top w:val="none" w:sz="0" w:space="0" w:color="auto"/>
        <w:left w:val="none" w:sz="0" w:space="0" w:color="auto"/>
        <w:bottom w:val="none" w:sz="0" w:space="0" w:color="auto"/>
        <w:right w:val="none" w:sz="0" w:space="0" w:color="auto"/>
      </w:divBdr>
      <w:divsChild>
        <w:div w:id="1492406415">
          <w:marLeft w:val="0"/>
          <w:marRight w:val="0"/>
          <w:marTop w:val="0"/>
          <w:marBottom w:val="0"/>
          <w:divBdr>
            <w:top w:val="none" w:sz="0" w:space="0" w:color="auto"/>
            <w:left w:val="none" w:sz="0" w:space="0" w:color="auto"/>
            <w:bottom w:val="none" w:sz="0" w:space="0" w:color="auto"/>
            <w:right w:val="none" w:sz="0" w:space="0" w:color="auto"/>
          </w:divBdr>
        </w:div>
      </w:divsChild>
    </w:div>
    <w:div w:id="687753308">
      <w:bodyDiv w:val="1"/>
      <w:marLeft w:val="0"/>
      <w:marRight w:val="0"/>
      <w:marTop w:val="0"/>
      <w:marBottom w:val="0"/>
      <w:divBdr>
        <w:top w:val="none" w:sz="0" w:space="0" w:color="auto"/>
        <w:left w:val="none" w:sz="0" w:space="0" w:color="auto"/>
        <w:bottom w:val="none" w:sz="0" w:space="0" w:color="auto"/>
        <w:right w:val="none" w:sz="0" w:space="0" w:color="auto"/>
      </w:divBdr>
      <w:divsChild>
        <w:div w:id="1383363456">
          <w:marLeft w:val="0"/>
          <w:marRight w:val="0"/>
          <w:marTop w:val="0"/>
          <w:marBottom w:val="0"/>
          <w:divBdr>
            <w:top w:val="none" w:sz="0" w:space="0" w:color="auto"/>
            <w:left w:val="none" w:sz="0" w:space="0" w:color="auto"/>
            <w:bottom w:val="none" w:sz="0" w:space="0" w:color="auto"/>
            <w:right w:val="none" w:sz="0" w:space="0" w:color="auto"/>
          </w:divBdr>
        </w:div>
      </w:divsChild>
    </w:div>
    <w:div w:id="690567002">
      <w:bodyDiv w:val="1"/>
      <w:marLeft w:val="0"/>
      <w:marRight w:val="0"/>
      <w:marTop w:val="0"/>
      <w:marBottom w:val="0"/>
      <w:divBdr>
        <w:top w:val="none" w:sz="0" w:space="0" w:color="auto"/>
        <w:left w:val="none" w:sz="0" w:space="0" w:color="auto"/>
        <w:bottom w:val="none" w:sz="0" w:space="0" w:color="auto"/>
        <w:right w:val="none" w:sz="0" w:space="0" w:color="auto"/>
      </w:divBdr>
      <w:divsChild>
        <w:div w:id="835464039">
          <w:marLeft w:val="0"/>
          <w:marRight w:val="0"/>
          <w:marTop w:val="0"/>
          <w:marBottom w:val="0"/>
          <w:divBdr>
            <w:top w:val="none" w:sz="0" w:space="0" w:color="auto"/>
            <w:left w:val="none" w:sz="0" w:space="0" w:color="auto"/>
            <w:bottom w:val="none" w:sz="0" w:space="0" w:color="auto"/>
            <w:right w:val="none" w:sz="0" w:space="0" w:color="auto"/>
          </w:divBdr>
        </w:div>
      </w:divsChild>
    </w:div>
    <w:div w:id="707219638">
      <w:bodyDiv w:val="1"/>
      <w:marLeft w:val="0"/>
      <w:marRight w:val="0"/>
      <w:marTop w:val="0"/>
      <w:marBottom w:val="0"/>
      <w:divBdr>
        <w:top w:val="none" w:sz="0" w:space="0" w:color="auto"/>
        <w:left w:val="none" w:sz="0" w:space="0" w:color="auto"/>
        <w:bottom w:val="none" w:sz="0" w:space="0" w:color="auto"/>
        <w:right w:val="none" w:sz="0" w:space="0" w:color="auto"/>
      </w:divBdr>
      <w:divsChild>
        <w:div w:id="882139491">
          <w:marLeft w:val="0"/>
          <w:marRight w:val="0"/>
          <w:marTop w:val="0"/>
          <w:marBottom w:val="0"/>
          <w:divBdr>
            <w:top w:val="none" w:sz="0" w:space="0" w:color="auto"/>
            <w:left w:val="none" w:sz="0" w:space="0" w:color="auto"/>
            <w:bottom w:val="none" w:sz="0" w:space="0" w:color="auto"/>
            <w:right w:val="none" w:sz="0" w:space="0" w:color="auto"/>
          </w:divBdr>
        </w:div>
      </w:divsChild>
    </w:div>
    <w:div w:id="712998164">
      <w:bodyDiv w:val="1"/>
      <w:marLeft w:val="0"/>
      <w:marRight w:val="0"/>
      <w:marTop w:val="0"/>
      <w:marBottom w:val="0"/>
      <w:divBdr>
        <w:top w:val="none" w:sz="0" w:space="0" w:color="auto"/>
        <w:left w:val="none" w:sz="0" w:space="0" w:color="auto"/>
        <w:bottom w:val="none" w:sz="0" w:space="0" w:color="auto"/>
        <w:right w:val="none" w:sz="0" w:space="0" w:color="auto"/>
      </w:divBdr>
      <w:divsChild>
        <w:div w:id="1297027374">
          <w:marLeft w:val="0"/>
          <w:marRight w:val="0"/>
          <w:marTop w:val="0"/>
          <w:marBottom w:val="0"/>
          <w:divBdr>
            <w:top w:val="none" w:sz="0" w:space="0" w:color="auto"/>
            <w:left w:val="none" w:sz="0" w:space="0" w:color="auto"/>
            <w:bottom w:val="none" w:sz="0" w:space="0" w:color="auto"/>
            <w:right w:val="none" w:sz="0" w:space="0" w:color="auto"/>
          </w:divBdr>
        </w:div>
      </w:divsChild>
    </w:div>
    <w:div w:id="720709373">
      <w:bodyDiv w:val="1"/>
      <w:marLeft w:val="0"/>
      <w:marRight w:val="0"/>
      <w:marTop w:val="0"/>
      <w:marBottom w:val="0"/>
      <w:divBdr>
        <w:top w:val="none" w:sz="0" w:space="0" w:color="auto"/>
        <w:left w:val="none" w:sz="0" w:space="0" w:color="auto"/>
        <w:bottom w:val="none" w:sz="0" w:space="0" w:color="auto"/>
        <w:right w:val="none" w:sz="0" w:space="0" w:color="auto"/>
      </w:divBdr>
      <w:divsChild>
        <w:div w:id="645161325">
          <w:marLeft w:val="0"/>
          <w:marRight w:val="0"/>
          <w:marTop w:val="0"/>
          <w:marBottom w:val="0"/>
          <w:divBdr>
            <w:top w:val="none" w:sz="0" w:space="0" w:color="auto"/>
            <w:left w:val="none" w:sz="0" w:space="0" w:color="auto"/>
            <w:bottom w:val="none" w:sz="0" w:space="0" w:color="auto"/>
            <w:right w:val="none" w:sz="0" w:space="0" w:color="auto"/>
          </w:divBdr>
        </w:div>
      </w:divsChild>
    </w:div>
    <w:div w:id="771129041">
      <w:bodyDiv w:val="1"/>
      <w:marLeft w:val="0"/>
      <w:marRight w:val="0"/>
      <w:marTop w:val="0"/>
      <w:marBottom w:val="0"/>
      <w:divBdr>
        <w:top w:val="none" w:sz="0" w:space="0" w:color="auto"/>
        <w:left w:val="none" w:sz="0" w:space="0" w:color="auto"/>
        <w:bottom w:val="none" w:sz="0" w:space="0" w:color="auto"/>
        <w:right w:val="none" w:sz="0" w:space="0" w:color="auto"/>
      </w:divBdr>
      <w:divsChild>
        <w:div w:id="2108773837">
          <w:marLeft w:val="0"/>
          <w:marRight w:val="0"/>
          <w:marTop w:val="0"/>
          <w:marBottom w:val="0"/>
          <w:divBdr>
            <w:top w:val="none" w:sz="0" w:space="0" w:color="auto"/>
            <w:left w:val="none" w:sz="0" w:space="0" w:color="auto"/>
            <w:bottom w:val="none" w:sz="0" w:space="0" w:color="auto"/>
            <w:right w:val="none" w:sz="0" w:space="0" w:color="auto"/>
          </w:divBdr>
        </w:div>
      </w:divsChild>
    </w:div>
    <w:div w:id="771514114">
      <w:bodyDiv w:val="1"/>
      <w:marLeft w:val="0"/>
      <w:marRight w:val="0"/>
      <w:marTop w:val="0"/>
      <w:marBottom w:val="0"/>
      <w:divBdr>
        <w:top w:val="none" w:sz="0" w:space="0" w:color="auto"/>
        <w:left w:val="none" w:sz="0" w:space="0" w:color="auto"/>
        <w:bottom w:val="none" w:sz="0" w:space="0" w:color="auto"/>
        <w:right w:val="none" w:sz="0" w:space="0" w:color="auto"/>
      </w:divBdr>
      <w:divsChild>
        <w:div w:id="179440945">
          <w:marLeft w:val="0"/>
          <w:marRight w:val="0"/>
          <w:marTop w:val="0"/>
          <w:marBottom w:val="0"/>
          <w:divBdr>
            <w:top w:val="none" w:sz="0" w:space="0" w:color="auto"/>
            <w:left w:val="none" w:sz="0" w:space="0" w:color="auto"/>
            <w:bottom w:val="none" w:sz="0" w:space="0" w:color="auto"/>
            <w:right w:val="none" w:sz="0" w:space="0" w:color="auto"/>
          </w:divBdr>
        </w:div>
      </w:divsChild>
    </w:div>
    <w:div w:id="777066325">
      <w:bodyDiv w:val="1"/>
      <w:marLeft w:val="0"/>
      <w:marRight w:val="0"/>
      <w:marTop w:val="0"/>
      <w:marBottom w:val="0"/>
      <w:divBdr>
        <w:top w:val="none" w:sz="0" w:space="0" w:color="auto"/>
        <w:left w:val="none" w:sz="0" w:space="0" w:color="auto"/>
        <w:bottom w:val="none" w:sz="0" w:space="0" w:color="auto"/>
        <w:right w:val="none" w:sz="0" w:space="0" w:color="auto"/>
      </w:divBdr>
    </w:div>
    <w:div w:id="778574367">
      <w:bodyDiv w:val="1"/>
      <w:marLeft w:val="0"/>
      <w:marRight w:val="0"/>
      <w:marTop w:val="0"/>
      <w:marBottom w:val="0"/>
      <w:divBdr>
        <w:top w:val="none" w:sz="0" w:space="0" w:color="auto"/>
        <w:left w:val="none" w:sz="0" w:space="0" w:color="auto"/>
        <w:bottom w:val="none" w:sz="0" w:space="0" w:color="auto"/>
        <w:right w:val="none" w:sz="0" w:space="0" w:color="auto"/>
      </w:divBdr>
      <w:divsChild>
        <w:div w:id="1321345237">
          <w:marLeft w:val="0"/>
          <w:marRight w:val="0"/>
          <w:marTop w:val="0"/>
          <w:marBottom w:val="0"/>
          <w:divBdr>
            <w:top w:val="none" w:sz="0" w:space="0" w:color="auto"/>
            <w:left w:val="none" w:sz="0" w:space="0" w:color="auto"/>
            <w:bottom w:val="none" w:sz="0" w:space="0" w:color="auto"/>
            <w:right w:val="none" w:sz="0" w:space="0" w:color="auto"/>
          </w:divBdr>
        </w:div>
      </w:divsChild>
    </w:div>
    <w:div w:id="790128400">
      <w:bodyDiv w:val="1"/>
      <w:marLeft w:val="0"/>
      <w:marRight w:val="0"/>
      <w:marTop w:val="0"/>
      <w:marBottom w:val="0"/>
      <w:divBdr>
        <w:top w:val="none" w:sz="0" w:space="0" w:color="auto"/>
        <w:left w:val="none" w:sz="0" w:space="0" w:color="auto"/>
        <w:bottom w:val="none" w:sz="0" w:space="0" w:color="auto"/>
        <w:right w:val="none" w:sz="0" w:space="0" w:color="auto"/>
      </w:divBdr>
      <w:divsChild>
        <w:div w:id="1944923587">
          <w:marLeft w:val="0"/>
          <w:marRight w:val="0"/>
          <w:marTop w:val="0"/>
          <w:marBottom w:val="0"/>
          <w:divBdr>
            <w:top w:val="none" w:sz="0" w:space="0" w:color="auto"/>
            <w:left w:val="none" w:sz="0" w:space="0" w:color="auto"/>
            <w:bottom w:val="none" w:sz="0" w:space="0" w:color="auto"/>
            <w:right w:val="none" w:sz="0" w:space="0" w:color="auto"/>
          </w:divBdr>
        </w:div>
      </w:divsChild>
    </w:div>
    <w:div w:id="801071881">
      <w:bodyDiv w:val="1"/>
      <w:marLeft w:val="0"/>
      <w:marRight w:val="0"/>
      <w:marTop w:val="0"/>
      <w:marBottom w:val="0"/>
      <w:divBdr>
        <w:top w:val="none" w:sz="0" w:space="0" w:color="auto"/>
        <w:left w:val="none" w:sz="0" w:space="0" w:color="auto"/>
        <w:bottom w:val="none" w:sz="0" w:space="0" w:color="auto"/>
        <w:right w:val="none" w:sz="0" w:space="0" w:color="auto"/>
      </w:divBdr>
      <w:divsChild>
        <w:div w:id="534006660">
          <w:marLeft w:val="0"/>
          <w:marRight w:val="0"/>
          <w:marTop w:val="0"/>
          <w:marBottom w:val="0"/>
          <w:divBdr>
            <w:top w:val="none" w:sz="0" w:space="0" w:color="auto"/>
            <w:left w:val="none" w:sz="0" w:space="0" w:color="auto"/>
            <w:bottom w:val="none" w:sz="0" w:space="0" w:color="auto"/>
            <w:right w:val="none" w:sz="0" w:space="0" w:color="auto"/>
          </w:divBdr>
        </w:div>
      </w:divsChild>
    </w:div>
    <w:div w:id="814757597">
      <w:bodyDiv w:val="1"/>
      <w:marLeft w:val="0"/>
      <w:marRight w:val="0"/>
      <w:marTop w:val="0"/>
      <w:marBottom w:val="0"/>
      <w:divBdr>
        <w:top w:val="none" w:sz="0" w:space="0" w:color="auto"/>
        <w:left w:val="none" w:sz="0" w:space="0" w:color="auto"/>
        <w:bottom w:val="none" w:sz="0" w:space="0" w:color="auto"/>
        <w:right w:val="none" w:sz="0" w:space="0" w:color="auto"/>
      </w:divBdr>
      <w:divsChild>
        <w:div w:id="1202939048">
          <w:marLeft w:val="0"/>
          <w:marRight w:val="0"/>
          <w:marTop w:val="0"/>
          <w:marBottom w:val="0"/>
          <w:divBdr>
            <w:top w:val="none" w:sz="0" w:space="0" w:color="auto"/>
            <w:left w:val="none" w:sz="0" w:space="0" w:color="auto"/>
            <w:bottom w:val="none" w:sz="0" w:space="0" w:color="auto"/>
            <w:right w:val="none" w:sz="0" w:space="0" w:color="auto"/>
          </w:divBdr>
        </w:div>
      </w:divsChild>
    </w:div>
    <w:div w:id="824247407">
      <w:bodyDiv w:val="1"/>
      <w:marLeft w:val="0"/>
      <w:marRight w:val="0"/>
      <w:marTop w:val="0"/>
      <w:marBottom w:val="0"/>
      <w:divBdr>
        <w:top w:val="none" w:sz="0" w:space="0" w:color="auto"/>
        <w:left w:val="none" w:sz="0" w:space="0" w:color="auto"/>
        <w:bottom w:val="none" w:sz="0" w:space="0" w:color="auto"/>
        <w:right w:val="none" w:sz="0" w:space="0" w:color="auto"/>
      </w:divBdr>
      <w:divsChild>
        <w:div w:id="1885751235">
          <w:marLeft w:val="0"/>
          <w:marRight w:val="0"/>
          <w:marTop w:val="0"/>
          <w:marBottom w:val="0"/>
          <w:divBdr>
            <w:top w:val="none" w:sz="0" w:space="0" w:color="auto"/>
            <w:left w:val="none" w:sz="0" w:space="0" w:color="auto"/>
            <w:bottom w:val="none" w:sz="0" w:space="0" w:color="auto"/>
            <w:right w:val="none" w:sz="0" w:space="0" w:color="auto"/>
          </w:divBdr>
        </w:div>
      </w:divsChild>
    </w:div>
    <w:div w:id="824509834">
      <w:bodyDiv w:val="1"/>
      <w:marLeft w:val="0"/>
      <w:marRight w:val="0"/>
      <w:marTop w:val="0"/>
      <w:marBottom w:val="0"/>
      <w:divBdr>
        <w:top w:val="none" w:sz="0" w:space="0" w:color="auto"/>
        <w:left w:val="none" w:sz="0" w:space="0" w:color="auto"/>
        <w:bottom w:val="none" w:sz="0" w:space="0" w:color="auto"/>
        <w:right w:val="none" w:sz="0" w:space="0" w:color="auto"/>
      </w:divBdr>
      <w:divsChild>
        <w:div w:id="619189988">
          <w:marLeft w:val="0"/>
          <w:marRight w:val="0"/>
          <w:marTop w:val="0"/>
          <w:marBottom w:val="0"/>
          <w:divBdr>
            <w:top w:val="none" w:sz="0" w:space="0" w:color="auto"/>
            <w:left w:val="none" w:sz="0" w:space="0" w:color="auto"/>
            <w:bottom w:val="none" w:sz="0" w:space="0" w:color="auto"/>
            <w:right w:val="none" w:sz="0" w:space="0" w:color="auto"/>
          </w:divBdr>
        </w:div>
      </w:divsChild>
    </w:div>
    <w:div w:id="835418676">
      <w:bodyDiv w:val="1"/>
      <w:marLeft w:val="0"/>
      <w:marRight w:val="0"/>
      <w:marTop w:val="0"/>
      <w:marBottom w:val="0"/>
      <w:divBdr>
        <w:top w:val="none" w:sz="0" w:space="0" w:color="auto"/>
        <w:left w:val="none" w:sz="0" w:space="0" w:color="auto"/>
        <w:bottom w:val="none" w:sz="0" w:space="0" w:color="auto"/>
        <w:right w:val="none" w:sz="0" w:space="0" w:color="auto"/>
      </w:divBdr>
      <w:divsChild>
        <w:div w:id="1358971683">
          <w:marLeft w:val="0"/>
          <w:marRight w:val="0"/>
          <w:marTop w:val="0"/>
          <w:marBottom w:val="0"/>
          <w:divBdr>
            <w:top w:val="none" w:sz="0" w:space="0" w:color="auto"/>
            <w:left w:val="none" w:sz="0" w:space="0" w:color="auto"/>
            <w:bottom w:val="none" w:sz="0" w:space="0" w:color="auto"/>
            <w:right w:val="none" w:sz="0" w:space="0" w:color="auto"/>
          </w:divBdr>
        </w:div>
      </w:divsChild>
    </w:div>
    <w:div w:id="856117039">
      <w:bodyDiv w:val="1"/>
      <w:marLeft w:val="0"/>
      <w:marRight w:val="0"/>
      <w:marTop w:val="0"/>
      <w:marBottom w:val="0"/>
      <w:divBdr>
        <w:top w:val="none" w:sz="0" w:space="0" w:color="auto"/>
        <w:left w:val="none" w:sz="0" w:space="0" w:color="auto"/>
        <w:bottom w:val="none" w:sz="0" w:space="0" w:color="auto"/>
        <w:right w:val="none" w:sz="0" w:space="0" w:color="auto"/>
      </w:divBdr>
      <w:divsChild>
        <w:div w:id="1553886917">
          <w:marLeft w:val="0"/>
          <w:marRight w:val="0"/>
          <w:marTop w:val="0"/>
          <w:marBottom w:val="0"/>
          <w:divBdr>
            <w:top w:val="none" w:sz="0" w:space="0" w:color="auto"/>
            <w:left w:val="none" w:sz="0" w:space="0" w:color="auto"/>
            <w:bottom w:val="none" w:sz="0" w:space="0" w:color="auto"/>
            <w:right w:val="none" w:sz="0" w:space="0" w:color="auto"/>
          </w:divBdr>
        </w:div>
      </w:divsChild>
    </w:div>
    <w:div w:id="864253279">
      <w:bodyDiv w:val="1"/>
      <w:marLeft w:val="0"/>
      <w:marRight w:val="0"/>
      <w:marTop w:val="0"/>
      <w:marBottom w:val="0"/>
      <w:divBdr>
        <w:top w:val="none" w:sz="0" w:space="0" w:color="auto"/>
        <w:left w:val="none" w:sz="0" w:space="0" w:color="auto"/>
        <w:bottom w:val="none" w:sz="0" w:space="0" w:color="auto"/>
        <w:right w:val="none" w:sz="0" w:space="0" w:color="auto"/>
      </w:divBdr>
      <w:divsChild>
        <w:div w:id="998074964">
          <w:marLeft w:val="0"/>
          <w:marRight w:val="0"/>
          <w:marTop w:val="0"/>
          <w:marBottom w:val="0"/>
          <w:divBdr>
            <w:top w:val="none" w:sz="0" w:space="0" w:color="auto"/>
            <w:left w:val="none" w:sz="0" w:space="0" w:color="auto"/>
            <w:bottom w:val="none" w:sz="0" w:space="0" w:color="auto"/>
            <w:right w:val="none" w:sz="0" w:space="0" w:color="auto"/>
          </w:divBdr>
        </w:div>
      </w:divsChild>
    </w:div>
    <w:div w:id="899366777">
      <w:bodyDiv w:val="1"/>
      <w:marLeft w:val="0"/>
      <w:marRight w:val="0"/>
      <w:marTop w:val="0"/>
      <w:marBottom w:val="0"/>
      <w:divBdr>
        <w:top w:val="none" w:sz="0" w:space="0" w:color="auto"/>
        <w:left w:val="none" w:sz="0" w:space="0" w:color="auto"/>
        <w:bottom w:val="none" w:sz="0" w:space="0" w:color="auto"/>
        <w:right w:val="none" w:sz="0" w:space="0" w:color="auto"/>
      </w:divBdr>
      <w:divsChild>
        <w:div w:id="1123035584">
          <w:marLeft w:val="0"/>
          <w:marRight w:val="0"/>
          <w:marTop w:val="0"/>
          <w:marBottom w:val="0"/>
          <w:divBdr>
            <w:top w:val="none" w:sz="0" w:space="0" w:color="auto"/>
            <w:left w:val="none" w:sz="0" w:space="0" w:color="auto"/>
            <w:bottom w:val="none" w:sz="0" w:space="0" w:color="auto"/>
            <w:right w:val="none" w:sz="0" w:space="0" w:color="auto"/>
          </w:divBdr>
        </w:div>
      </w:divsChild>
    </w:div>
    <w:div w:id="915744301">
      <w:bodyDiv w:val="1"/>
      <w:marLeft w:val="0"/>
      <w:marRight w:val="0"/>
      <w:marTop w:val="0"/>
      <w:marBottom w:val="0"/>
      <w:divBdr>
        <w:top w:val="none" w:sz="0" w:space="0" w:color="auto"/>
        <w:left w:val="none" w:sz="0" w:space="0" w:color="auto"/>
        <w:bottom w:val="none" w:sz="0" w:space="0" w:color="auto"/>
        <w:right w:val="none" w:sz="0" w:space="0" w:color="auto"/>
      </w:divBdr>
      <w:divsChild>
        <w:div w:id="1384283750">
          <w:marLeft w:val="0"/>
          <w:marRight w:val="0"/>
          <w:marTop w:val="0"/>
          <w:marBottom w:val="0"/>
          <w:divBdr>
            <w:top w:val="none" w:sz="0" w:space="0" w:color="auto"/>
            <w:left w:val="none" w:sz="0" w:space="0" w:color="auto"/>
            <w:bottom w:val="none" w:sz="0" w:space="0" w:color="auto"/>
            <w:right w:val="none" w:sz="0" w:space="0" w:color="auto"/>
          </w:divBdr>
        </w:div>
      </w:divsChild>
    </w:div>
    <w:div w:id="917909503">
      <w:bodyDiv w:val="1"/>
      <w:marLeft w:val="0"/>
      <w:marRight w:val="0"/>
      <w:marTop w:val="0"/>
      <w:marBottom w:val="0"/>
      <w:divBdr>
        <w:top w:val="none" w:sz="0" w:space="0" w:color="auto"/>
        <w:left w:val="none" w:sz="0" w:space="0" w:color="auto"/>
        <w:bottom w:val="none" w:sz="0" w:space="0" w:color="auto"/>
        <w:right w:val="none" w:sz="0" w:space="0" w:color="auto"/>
      </w:divBdr>
      <w:divsChild>
        <w:div w:id="94911380">
          <w:marLeft w:val="0"/>
          <w:marRight w:val="0"/>
          <w:marTop w:val="0"/>
          <w:marBottom w:val="0"/>
          <w:divBdr>
            <w:top w:val="none" w:sz="0" w:space="0" w:color="auto"/>
            <w:left w:val="none" w:sz="0" w:space="0" w:color="auto"/>
            <w:bottom w:val="none" w:sz="0" w:space="0" w:color="auto"/>
            <w:right w:val="none" w:sz="0" w:space="0" w:color="auto"/>
          </w:divBdr>
        </w:div>
      </w:divsChild>
    </w:div>
    <w:div w:id="946738166">
      <w:bodyDiv w:val="1"/>
      <w:marLeft w:val="0"/>
      <w:marRight w:val="0"/>
      <w:marTop w:val="0"/>
      <w:marBottom w:val="0"/>
      <w:divBdr>
        <w:top w:val="none" w:sz="0" w:space="0" w:color="auto"/>
        <w:left w:val="none" w:sz="0" w:space="0" w:color="auto"/>
        <w:bottom w:val="none" w:sz="0" w:space="0" w:color="auto"/>
        <w:right w:val="none" w:sz="0" w:space="0" w:color="auto"/>
      </w:divBdr>
      <w:divsChild>
        <w:div w:id="179046755">
          <w:marLeft w:val="0"/>
          <w:marRight w:val="0"/>
          <w:marTop w:val="0"/>
          <w:marBottom w:val="0"/>
          <w:divBdr>
            <w:top w:val="none" w:sz="0" w:space="0" w:color="auto"/>
            <w:left w:val="none" w:sz="0" w:space="0" w:color="auto"/>
            <w:bottom w:val="none" w:sz="0" w:space="0" w:color="auto"/>
            <w:right w:val="none" w:sz="0" w:space="0" w:color="auto"/>
          </w:divBdr>
        </w:div>
      </w:divsChild>
    </w:div>
    <w:div w:id="949051835">
      <w:bodyDiv w:val="1"/>
      <w:marLeft w:val="0"/>
      <w:marRight w:val="0"/>
      <w:marTop w:val="0"/>
      <w:marBottom w:val="0"/>
      <w:divBdr>
        <w:top w:val="none" w:sz="0" w:space="0" w:color="auto"/>
        <w:left w:val="none" w:sz="0" w:space="0" w:color="auto"/>
        <w:bottom w:val="none" w:sz="0" w:space="0" w:color="auto"/>
        <w:right w:val="none" w:sz="0" w:space="0" w:color="auto"/>
      </w:divBdr>
      <w:divsChild>
        <w:div w:id="1377240983">
          <w:marLeft w:val="0"/>
          <w:marRight w:val="0"/>
          <w:marTop w:val="0"/>
          <w:marBottom w:val="0"/>
          <w:divBdr>
            <w:top w:val="none" w:sz="0" w:space="0" w:color="auto"/>
            <w:left w:val="none" w:sz="0" w:space="0" w:color="auto"/>
            <w:bottom w:val="none" w:sz="0" w:space="0" w:color="auto"/>
            <w:right w:val="none" w:sz="0" w:space="0" w:color="auto"/>
          </w:divBdr>
        </w:div>
      </w:divsChild>
    </w:div>
    <w:div w:id="988097442">
      <w:bodyDiv w:val="1"/>
      <w:marLeft w:val="0"/>
      <w:marRight w:val="0"/>
      <w:marTop w:val="0"/>
      <w:marBottom w:val="0"/>
      <w:divBdr>
        <w:top w:val="none" w:sz="0" w:space="0" w:color="auto"/>
        <w:left w:val="none" w:sz="0" w:space="0" w:color="auto"/>
        <w:bottom w:val="none" w:sz="0" w:space="0" w:color="auto"/>
        <w:right w:val="none" w:sz="0" w:space="0" w:color="auto"/>
      </w:divBdr>
      <w:divsChild>
        <w:div w:id="383607946">
          <w:marLeft w:val="0"/>
          <w:marRight w:val="0"/>
          <w:marTop w:val="0"/>
          <w:marBottom w:val="0"/>
          <w:divBdr>
            <w:top w:val="none" w:sz="0" w:space="0" w:color="auto"/>
            <w:left w:val="none" w:sz="0" w:space="0" w:color="auto"/>
            <w:bottom w:val="none" w:sz="0" w:space="0" w:color="auto"/>
            <w:right w:val="none" w:sz="0" w:space="0" w:color="auto"/>
          </w:divBdr>
        </w:div>
      </w:divsChild>
    </w:div>
    <w:div w:id="1003976852">
      <w:bodyDiv w:val="1"/>
      <w:marLeft w:val="0"/>
      <w:marRight w:val="0"/>
      <w:marTop w:val="0"/>
      <w:marBottom w:val="0"/>
      <w:divBdr>
        <w:top w:val="none" w:sz="0" w:space="0" w:color="auto"/>
        <w:left w:val="none" w:sz="0" w:space="0" w:color="auto"/>
        <w:bottom w:val="none" w:sz="0" w:space="0" w:color="auto"/>
        <w:right w:val="none" w:sz="0" w:space="0" w:color="auto"/>
      </w:divBdr>
      <w:divsChild>
        <w:div w:id="296037164">
          <w:marLeft w:val="0"/>
          <w:marRight w:val="0"/>
          <w:marTop w:val="0"/>
          <w:marBottom w:val="0"/>
          <w:divBdr>
            <w:top w:val="none" w:sz="0" w:space="0" w:color="auto"/>
            <w:left w:val="none" w:sz="0" w:space="0" w:color="auto"/>
            <w:bottom w:val="none" w:sz="0" w:space="0" w:color="auto"/>
            <w:right w:val="none" w:sz="0" w:space="0" w:color="auto"/>
          </w:divBdr>
        </w:div>
      </w:divsChild>
    </w:div>
    <w:div w:id="1011302545">
      <w:bodyDiv w:val="1"/>
      <w:marLeft w:val="0"/>
      <w:marRight w:val="0"/>
      <w:marTop w:val="0"/>
      <w:marBottom w:val="0"/>
      <w:divBdr>
        <w:top w:val="none" w:sz="0" w:space="0" w:color="auto"/>
        <w:left w:val="none" w:sz="0" w:space="0" w:color="auto"/>
        <w:bottom w:val="none" w:sz="0" w:space="0" w:color="auto"/>
        <w:right w:val="none" w:sz="0" w:space="0" w:color="auto"/>
      </w:divBdr>
      <w:divsChild>
        <w:div w:id="371077989">
          <w:marLeft w:val="0"/>
          <w:marRight w:val="0"/>
          <w:marTop w:val="0"/>
          <w:marBottom w:val="0"/>
          <w:divBdr>
            <w:top w:val="none" w:sz="0" w:space="0" w:color="auto"/>
            <w:left w:val="none" w:sz="0" w:space="0" w:color="auto"/>
            <w:bottom w:val="none" w:sz="0" w:space="0" w:color="auto"/>
            <w:right w:val="none" w:sz="0" w:space="0" w:color="auto"/>
          </w:divBdr>
        </w:div>
      </w:divsChild>
    </w:div>
    <w:div w:id="1014763381">
      <w:bodyDiv w:val="1"/>
      <w:marLeft w:val="0"/>
      <w:marRight w:val="0"/>
      <w:marTop w:val="0"/>
      <w:marBottom w:val="0"/>
      <w:divBdr>
        <w:top w:val="none" w:sz="0" w:space="0" w:color="auto"/>
        <w:left w:val="none" w:sz="0" w:space="0" w:color="auto"/>
        <w:bottom w:val="none" w:sz="0" w:space="0" w:color="auto"/>
        <w:right w:val="none" w:sz="0" w:space="0" w:color="auto"/>
      </w:divBdr>
      <w:divsChild>
        <w:div w:id="1271552041">
          <w:marLeft w:val="0"/>
          <w:marRight w:val="0"/>
          <w:marTop w:val="0"/>
          <w:marBottom w:val="0"/>
          <w:divBdr>
            <w:top w:val="none" w:sz="0" w:space="0" w:color="auto"/>
            <w:left w:val="none" w:sz="0" w:space="0" w:color="auto"/>
            <w:bottom w:val="none" w:sz="0" w:space="0" w:color="auto"/>
            <w:right w:val="none" w:sz="0" w:space="0" w:color="auto"/>
          </w:divBdr>
        </w:div>
      </w:divsChild>
    </w:div>
    <w:div w:id="1021206870">
      <w:bodyDiv w:val="1"/>
      <w:marLeft w:val="0"/>
      <w:marRight w:val="0"/>
      <w:marTop w:val="0"/>
      <w:marBottom w:val="0"/>
      <w:divBdr>
        <w:top w:val="none" w:sz="0" w:space="0" w:color="auto"/>
        <w:left w:val="none" w:sz="0" w:space="0" w:color="auto"/>
        <w:bottom w:val="none" w:sz="0" w:space="0" w:color="auto"/>
        <w:right w:val="none" w:sz="0" w:space="0" w:color="auto"/>
      </w:divBdr>
      <w:divsChild>
        <w:div w:id="1504583297">
          <w:marLeft w:val="0"/>
          <w:marRight w:val="0"/>
          <w:marTop w:val="0"/>
          <w:marBottom w:val="0"/>
          <w:divBdr>
            <w:top w:val="none" w:sz="0" w:space="0" w:color="auto"/>
            <w:left w:val="none" w:sz="0" w:space="0" w:color="auto"/>
            <w:bottom w:val="none" w:sz="0" w:space="0" w:color="auto"/>
            <w:right w:val="none" w:sz="0" w:space="0" w:color="auto"/>
          </w:divBdr>
        </w:div>
      </w:divsChild>
    </w:div>
    <w:div w:id="1036665349">
      <w:bodyDiv w:val="1"/>
      <w:marLeft w:val="0"/>
      <w:marRight w:val="0"/>
      <w:marTop w:val="0"/>
      <w:marBottom w:val="0"/>
      <w:divBdr>
        <w:top w:val="none" w:sz="0" w:space="0" w:color="auto"/>
        <w:left w:val="none" w:sz="0" w:space="0" w:color="auto"/>
        <w:bottom w:val="none" w:sz="0" w:space="0" w:color="auto"/>
        <w:right w:val="none" w:sz="0" w:space="0" w:color="auto"/>
      </w:divBdr>
      <w:divsChild>
        <w:div w:id="240993139">
          <w:marLeft w:val="0"/>
          <w:marRight w:val="0"/>
          <w:marTop w:val="0"/>
          <w:marBottom w:val="0"/>
          <w:divBdr>
            <w:top w:val="none" w:sz="0" w:space="0" w:color="auto"/>
            <w:left w:val="none" w:sz="0" w:space="0" w:color="auto"/>
            <w:bottom w:val="none" w:sz="0" w:space="0" w:color="auto"/>
            <w:right w:val="none" w:sz="0" w:space="0" w:color="auto"/>
          </w:divBdr>
        </w:div>
      </w:divsChild>
    </w:div>
    <w:div w:id="1036735159">
      <w:bodyDiv w:val="1"/>
      <w:marLeft w:val="0"/>
      <w:marRight w:val="0"/>
      <w:marTop w:val="0"/>
      <w:marBottom w:val="0"/>
      <w:divBdr>
        <w:top w:val="none" w:sz="0" w:space="0" w:color="auto"/>
        <w:left w:val="none" w:sz="0" w:space="0" w:color="auto"/>
        <w:bottom w:val="none" w:sz="0" w:space="0" w:color="auto"/>
        <w:right w:val="none" w:sz="0" w:space="0" w:color="auto"/>
      </w:divBdr>
      <w:divsChild>
        <w:div w:id="1670057596">
          <w:marLeft w:val="0"/>
          <w:marRight w:val="0"/>
          <w:marTop w:val="0"/>
          <w:marBottom w:val="0"/>
          <w:divBdr>
            <w:top w:val="none" w:sz="0" w:space="0" w:color="auto"/>
            <w:left w:val="none" w:sz="0" w:space="0" w:color="auto"/>
            <w:bottom w:val="none" w:sz="0" w:space="0" w:color="auto"/>
            <w:right w:val="none" w:sz="0" w:space="0" w:color="auto"/>
          </w:divBdr>
        </w:div>
      </w:divsChild>
    </w:div>
    <w:div w:id="1055274210">
      <w:bodyDiv w:val="1"/>
      <w:marLeft w:val="0"/>
      <w:marRight w:val="0"/>
      <w:marTop w:val="0"/>
      <w:marBottom w:val="0"/>
      <w:divBdr>
        <w:top w:val="none" w:sz="0" w:space="0" w:color="auto"/>
        <w:left w:val="none" w:sz="0" w:space="0" w:color="auto"/>
        <w:bottom w:val="none" w:sz="0" w:space="0" w:color="auto"/>
        <w:right w:val="none" w:sz="0" w:space="0" w:color="auto"/>
      </w:divBdr>
      <w:divsChild>
        <w:div w:id="1879901386">
          <w:marLeft w:val="0"/>
          <w:marRight w:val="0"/>
          <w:marTop w:val="0"/>
          <w:marBottom w:val="0"/>
          <w:divBdr>
            <w:top w:val="none" w:sz="0" w:space="0" w:color="auto"/>
            <w:left w:val="none" w:sz="0" w:space="0" w:color="auto"/>
            <w:bottom w:val="none" w:sz="0" w:space="0" w:color="auto"/>
            <w:right w:val="none" w:sz="0" w:space="0" w:color="auto"/>
          </w:divBdr>
        </w:div>
      </w:divsChild>
    </w:div>
    <w:div w:id="1081635047">
      <w:bodyDiv w:val="1"/>
      <w:marLeft w:val="0"/>
      <w:marRight w:val="0"/>
      <w:marTop w:val="0"/>
      <w:marBottom w:val="0"/>
      <w:divBdr>
        <w:top w:val="none" w:sz="0" w:space="0" w:color="auto"/>
        <w:left w:val="none" w:sz="0" w:space="0" w:color="auto"/>
        <w:bottom w:val="none" w:sz="0" w:space="0" w:color="auto"/>
        <w:right w:val="none" w:sz="0" w:space="0" w:color="auto"/>
      </w:divBdr>
      <w:divsChild>
        <w:div w:id="1916863143">
          <w:marLeft w:val="0"/>
          <w:marRight w:val="0"/>
          <w:marTop w:val="0"/>
          <w:marBottom w:val="0"/>
          <w:divBdr>
            <w:top w:val="none" w:sz="0" w:space="0" w:color="auto"/>
            <w:left w:val="none" w:sz="0" w:space="0" w:color="auto"/>
            <w:bottom w:val="none" w:sz="0" w:space="0" w:color="auto"/>
            <w:right w:val="none" w:sz="0" w:space="0" w:color="auto"/>
          </w:divBdr>
        </w:div>
      </w:divsChild>
    </w:div>
    <w:div w:id="1090739751">
      <w:bodyDiv w:val="1"/>
      <w:marLeft w:val="0"/>
      <w:marRight w:val="0"/>
      <w:marTop w:val="0"/>
      <w:marBottom w:val="0"/>
      <w:divBdr>
        <w:top w:val="none" w:sz="0" w:space="0" w:color="auto"/>
        <w:left w:val="none" w:sz="0" w:space="0" w:color="auto"/>
        <w:bottom w:val="none" w:sz="0" w:space="0" w:color="auto"/>
        <w:right w:val="none" w:sz="0" w:space="0" w:color="auto"/>
      </w:divBdr>
      <w:divsChild>
        <w:div w:id="675422956">
          <w:marLeft w:val="0"/>
          <w:marRight w:val="0"/>
          <w:marTop w:val="0"/>
          <w:marBottom w:val="0"/>
          <w:divBdr>
            <w:top w:val="none" w:sz="0" w:space="0" w:color="auto"/>
            <w:left w:val="none" w:sz="0" w:space="0" w:color="auto"/>
            <w:bottom w:val="none" w:sz="0" w:space="0" w:color="auto"/>
            <w:right w:val="none" w:sz="0" w:space="0" w:color="auto"/>
          </w:divBdr>
        </w:div>
      </w:divsChild>
    </w:div>
    <w:div w:id="1097021812">
      <w:bodyDiv w:val="1"/>
      <w:marLeft w:val="0"/>
      <w:marRight w:val="0"/>
      <w:marTop w:val="0"/>
      <w:marBottom w:val="0"/>
      <w:divBdr>
        <w:top w:val="none" w:sz="0" w:space="0" w:color="auto"/>
        <w:left w:val="none" w:sz="0" w:space="0" w:color="auto"/>
        <w:bottom w:val="none" w:sz="0" w:space="0" w:color="auto"/>
        <w:right w:val="none" w:sz="0" w:space="0" w:color="auto"/>
      </w:divBdr>
      <w:divsChild>
        <w:div w:id="389809664">
          <w:marLeft w:val="0"/>
          <w:marRight w:val="0"/>
          <w:marTop w:val="0"/>
          <w:marBottom w:val="0"/>
          <w:divBdr>
            <w:top w:val="none" w:sz="0" w:space="0" w:color="auto"/>
            <w:left w:val="none" w:sz="0" w:space="0" w:color="auto"/>
            <w:bottom w:val="none" w:sz="0" w:space="0" w:color="auto"/>
            <w:right w:val="none" w:sz="0" w:space="0" w:color="auto"/>
          </w:divBdr>
        </w:div>
      </w:divsChild>
    </w:div>
    <w:div w:id="1115296282">
      <w:bodyDiv w:val="1"/>
      <w:marLeft w:val="0"/>
      <w:marRight w:val="0"/>
      <w:marTop w:val="0"/>
      <w:marBottom w:val="0"/>
      <w:divBdr>
        <w:top w:val="none" w:sz="0" w:space="0" w:color="auto"/>
        <w:left w:val="none" w:sz="0" w:space="0" w:color="auto"/>
        <w:bottom w:val="none" w:sz="0" w:space="0" w:color="auto"/>
        <w:right w:val="none" w:sz="0" w:space="0" w:color="auto"/>
      </w:divBdr>
      <w:divsChild>
        <w:div w:id="1935938243">
          <w:marLeft w:val="0"/>
          <w:marRight w:val="0"/>
          <w:marTop w:val="0"/>
          <w:marBottom w:val="0"/>
          <w:divBdr>
            <w:top w:val="none" w:sz="0" w:space="0" w:color="auto"/>
            <w:left w:val="none" w:sz="0" w:space="0" w:color="auto"/>
            <w:bottom w:val="none" w:sz="0" w:space="0" w:color="auto"/>
            <w:right w:val="none" w:sz="0" w:space="0" w:color="auto"/>
          </w:divBdr>
        </w:div>
      </w:divsChild>
    </w:div>
    <w:div w:id="1127313782">
      <w:bodyDiv w:val="1"/>
      <w:marLeft w:val="0"/>
      <w:marRight w:val="0"/>
      <w:marTop w:val="0"/>
      <w:marBottom w:val="0"/>
      <w:divBdr>
        <w:top w:val="none" w:sz="0" w:space="0" w:color="auto"/>
        <w:left w:val="none" w:sz="0" w:space="0" w:color="auto"/>
        <w:bottom w:val="none" w:sz="0" w:space="0" w:color="auto"/>
        <w:right w:val="none" w:sz="0" w:space="0" w:color="auto"/>
      </w:divBdr>
      <w:divsChild>
        <w:div w:id="1755128386">
          <w:marLeft w:val="0"/>
          <w:marRight w:val="0"/>
          <w:marTop w:val="0"/>
          <w:marBottom w:val="0"/>
          <w:divBdr>
            <w:top w:val="none" w:sz="0" w:space="0" w:color="auto"/>
            <w:left w:val="none" w:sz="0" w:space="0" w:color="auto"/>
            <w:bottom w:val="none" w:sz="0" w:space="0" w:color="auto"/>
            <w:right w:val="none" w:sz="0" w:space="0" w:color="auto"/>
          </w:divBdr>
        </w:div>
      </w:divsChild>
    </w:div>
    <w:div w:id="1167675637">
      <w:bodyDiv w:val="1"/>
      <w:marLeft w:val="0"/>
      <w:marRight w:val="0"/>
      <w:marTop w:val="0"/>
      <w:marBottom w:val="0"/>
      <w:divBdr>
        <w:top w:val="none" w:sz="0" w:space="0" w:color="auto"/>
        <w:left w:val="none" w:sz="0" w:space="0" w:color="auto"/>
        <w:bottom w:val="none" w:sz="0" w:space="0" w:color="auto"/>
        <w:right w:val="none" w:sz="0" w:space="0" w:color="auto"/>
      </w:divBdr>
      <w:divsChild>
        <w:div w:id="529073788">
          <w:marLeft w:val="0"/>
          <w:marRight w:val="0"/>
          <w:marTop w:val="0"/>
          <w:marBottom w:val="0"/>
          <w:divBdr>
            <w:top w:val="none" w:sz="0" w:space="0" w:color="auto"/>
            <w:left w:val="none" w:sz="0" w:space="0" w:color="auto"/>
            <w:bottom w:val="none" w:sz="0" w:space="0" w:color="auto"/>
            <w:right w:val="none" w:sz="0" w:space="0" w:color="auto"/>
          </w:divBdr>
        </w:div>
      </w:divsChild>
    </w:div>
    <w:div w:id="1168793226">
      <w:bodyDiv w:val="1"/>
      <w:marLeft w:val="0"/>
      <w:marRight w:val="0"/>
      <w:marTop w:val="0"/>
      <w:marBottom w:val="0"/>
      <w:divBdr>
        <w:top w:val="none" w:sz="0" w:space="0" w:color="auto"/>
        <w:left w:val="none" w:sz="0" w:space="0" w:color="auto"/>
        <w:bottom w:val="none" w:sz="0" w:space="0" w:color="auto"/>
        <w:right w:val="none" w:sz="0" w:space="0" w:color="auto"/>
      </w:divBdr>
      <w:divsChild>
        <w:div w:id="1797987775">
          <w:marLeft w:val="0"/>
          <w:marRight w:val="0"/>
          <w:marTop w:val="0"/>
          <w:marBottom w:val="0"/>
          <w:divBdr>
            <w:top w:val="none" w:sz="0" w:space="0" w:color="auto"/>
            <w:left w:val="none" w:sz="0" w:space="0" w:color="auto"/>
            <w:bottom w:val="none" w:sz="0" w:space="0" w:color="auto"/>
            <w:right w:val="none" w:sz="0" w:space="0" w:color="auto"/>
          </w:divBdr>
        </w:div>
      </w:divsChild>
    </w:div>
    <w:div w:id="1183975336">
      <w:bodyDiv w:val="1"/>
      <w:marLeft w:val="0"/>
      <w:marRight w:val="0"/>
      <w:marTop w:val="0"/>
      <w:marBottom w:val="0"/>
      <w:divBdr>
        <w:top w:val="none" w:sz="0" w:space="0" w:color="auto"/>
        <w:left w:val="none" w:sz="0" w:space="0" w:color="auto"/>
        <w:bottom w:val="none" w:sz="0" w:space="0" w:color="auto"/>
        <w:right w:val="none" w:sz="0" w:space="0" w:color="auto"/>
      </w:divBdr>
      <w:divsChild>
        <w:div w:id="345719527">
          <w:marLeft w:val="0"/>
          <w:marRight w:val="0"/>
          <w:marTop w:val="0"/>
          <w:marBottom w:val="0"/>
          <w:divBdr>
            <w:top w:val="none" w:sz="0" w:space="0" w:color="auto"/>
            <w:left w:val="none" w:sz="0" w:space="0" w:color="auto"/>
            <w:bottom w:val="none" w:sz="0" w:space="0" w:color="auto"/>
            <w:right w:val="none" w:sz="0" w:space="0" w:color="auto"/>
          </w:divBdr>
        </w:div>
      </w:divsChild>
    </w:div>
    <w:div w:id="1187476696">
      <w:bodyDiv w:val="1"/>
      <w:marLeft w:val="0"/>
      <w:marRight w:val="0"/>
      <w:marTop w:val="0"/>
      <w:marBottom w:val="0"/>
      <w:divBdr>
        <w:top w:val="none" w:sz="0" w:space="0" w:color="auto"/>
        <w:left w:val="none" w:sz="0" w:space="0" w:color="auto"/>
        <w:bottom w:val="none" w:sz="0" w:space="0" w:color="auto"/>
        <w:right w:val="none" w:sz="0" w:space="0" w:color="auto"/>
      </w:divBdr>
      <w:divsChild>
        <w:div w:id="1706518357">
          <w:marLeft w:val="0"/>
          <w:marRight w:val="0"/>
          <w:marTop w:val="0"/>
          <w:marBottom w:val="0"/>
          <w:divBdr>
            <w:top w:val="none" w:sz="0" w:space="0" w:color="auto"/>
            <w:left w:val="none" w:sz="0" w:space="0" w:color="auto"/>
            <w:bottom w:val="none" w:sz="0" w:space="0" w:color="auto"/>
            <w:right w:val="none" w:sz="0" w:space="0" w:color="auto"/>
          </w:divBdr>
        </w:div>
      </w:divsChild>
    </w:div>
    <w:div w:id="1196194236">
      <w:bodyDiv w:val="1"/>
      <w:marLeft w:val="0"/>
      <w:marRight w:val="0"/>
      <w:marTop w:val="0"/>
      <w:marBottom w:val="0"/>
      <w:divBdr>
        <w:top w:val="none" w:sz="0" w:space="0" w:color="auto"/>
        <w:left w:val="none" w:sz="0" w:space="0" w:color="auto"/>
        <w:bottom w:val="none" w:sz="0" w:space="0" w:color="auto"/>
        <w:right w:val="none" w:sz="0" w:space="0" w:color="auto"/>
      </w:divBdr>
      <w:divsChild>
        <w:div w:id="101923452">
          <w:marLeft w:val="0"/>
          <w:marRight w:val="0"/>
          <w:marTop w:val="0"/>
          <w:marBottom w:val="0"/>
          <w:divBdr>
            <w:top w:val="none" w:sz="0" w:space="0" w:color="auto"/>
            <w:left w:val="none" w:sz="0" w:space="0" w:color="auto"/>
            <w:bottom w:val="none" w:sz="0" w:space="0" w:color="auto"/>
            <w:right w:val="none" w:sz="0" w:space="0" w:color="auto"/>
          </w:divBdr>
        </w:div>
      </w:divsChild>
    </w:div>
    <w:div w:id="1209227085">
      <w:bodyDiv w:val="1"/>
      <w:marLeft w:val="0"/>
      <w:marRight w:val="0"/>
      <w:marTop w:val="0"/>
      <w:marBottom w:val="0"/>
      <w:divBdr>
        <w:top w:val="none" w:sz="0" w:space="0" w:color="auto"/>
        <w:left w:val="none" w:sz="0" w:space="0" w:color="auto"/>
        <w:bottom w:val="none" w:sz="0" w:space="0" w:color="auto"/>
        <w:right w:val="none" w:sz="0" w:space="0" w:color="auto"/>
      </w:divBdr>
      <w:divsChild>
        <w:div w:id="1822768081">
          <w:marLeft w:val="0"/>
          <w:marRight w:val="0"/>
          <w:marTop w:val="0"/>
          <w:marBottom w:val="0"/>
          <w:divBdr>
            <w:top w:val="none" w:sz="0" w:space="0" w:color="auto"/>
            <w:left w:val="none" w:sz="0" w:space="0" w:color="auto"/>
            <w:bottom w:val="none" w:sz="0" w:space="0" w:color="auto"/>
            <w:right w:val="none" w:sz="0" w:space="0" w:color="auto"/>
          </w:divBdr>
        </w:div>
      </w:divsChild>
    </w:div>
    <w:div w:id="1215194178">
      <w:bodyDiv w:val="1"/>
      <w:marLeft w:val="0"/>
      <w:marRight w:val="0"/>
      <w:marTop w:val="0"/>
      <w:marBottom w:val="0"/>
      <w:divBdr>
        <w:top w:val="none" w:sz="0" w:space="0" w:color="auto"/>
        <w:left w:val="none" w:sz="0" w:space="0" w:color="auto"/>
        <w:bottom w:val="none" w:sz="0" w:space="0" w:color="auto"/>
        <w:right w:val="none" w:sz="0" w:space="0" w:color="auto"/>
      </w:divBdr>
      <w:divsChild>
        <w:div w:id="232667479">
          <w:marLeft w:val="0"/>
          <w:marRight w:val="0"/>
          <w:marTop w:val="0"/>
          <w:marBottom w:val="0"/>
          <w:divBdr>
            <w:top w:val="none" w:sz="0" w:space="0" w:color="auto"/>
            <w:left w:val="none" w:sz="0" w:space="0" w:color="auto"/>
            <w:bottom w:val="none" w:sz="0" w:space="0" w:color="auto"/>
            <w:right w:val="none" w:sz="0" w:space="0" w:color="auto"/>
          </w:divBdr>
        </w:div>
      </w:divsChild>
    </w:div>
    <w:div w:id="1228615085">
      <w:bodyDiv w:val="1"/>
      <w:marLeft w:val="0"/>
      <w:marRight w:val="0"/>
      <w:marTop w:val="0"/>
      <w:marBottom w:val="0"/>
      <w:divBdr>
        <w:top w:val="none" w:sz="0" w:space="0" w:color="auto"/>
        <w:left w:val="none" w:sz="0" w:space="0" w:color="auto"/>
        <w:bottom w:val="none" w:sz="0" w:space="0" w:color="auto"/>
        <w:right w:val="none" w:sz="0" w:space="0" w:color="auto"/>
      </w:divBdr>
      <w:divsChild>
        <w:div w:id="1645088754">
          <w:marLeft w:val="0"/>
          <w:marRight w:val="0"/>
          <w:marTop w:val="0"/>
          <w:marBottom w:val="0"/>
          <w:divBdr>
            <w:top w:val="none" w:sz="0" w:space="0" w:color="auto"/>
            <w:left w:val="none" w:sz="0" w:space="0" w:color="auto"/>
            <w:bottom w:val="none" w:sz="0" w:space="0" w:color="auto"/>
            <w:right w:val="none" w:sz="0" w:space="0" w:color="auto"/>
          </w:divBdr>
        </w:div>
      </w:divsChild>
    </w:div>
    <w:div w:id="1228758235">
      <w:bodyDiv w:val="1"/>
      <w:marLeft w:val="0"/>
      <w:marRight w:val="0"/>
      <w:marTop w:val="0"/>
      <w:marBottom w:val="0"/>
      <w:divBdr>
        <w:top w:val="none" w:sz="0" w:space="0" w:color="auto"/>
        <w:left w:val="none" w:sz="0" w:space="0" w:color="auto"/>
        <w:bottom w:val="none" w:sz="0" w:space="0" w:color="auto"/>
        <w:right w:val="none" w:sz="0" w:space="0" w:color="auto"/>
      </w:divBdr>
      <w:divsChild>
        <w:div w:id="209540447">
          <w:marLeft w:val="0"/>
          <w:marRight w:val="0"/>
          <w:marTop w:val="0"/>
          <w:marBottom w:val="0"/>
          <w:divBdr>
            <w:top w:val="none" w:sz="0" w:space="0" w:color="auto"/>
            <w:left w:val="none" w:sz="0" w:space="0" w:color="auto"/>
            <w:bottom w:val="none" w:sz="0" w:space="0" w:color="auto"/>
            <w:right w:val="none" w:sz="0" w:space="0" w:color="auto"/>
          </w:divBdr>
        </w:div>
      </w:divsChild>
    </w:div>
    <w:div w:id="1231036131">
      <w:bodyDiv w:val="1"/>
      <w:marLeft w:val="0"/>
      <w:marRight w:val="0"/>
      <w:marTop w:val="0"/>
      <w:marBottom w:val="0"/>
      <w:divBdr>
        <w:top w:val="none" w:sz="0" w:space="0" w:color="auto"/>
        <w:left w:val="none" w:sz="0" w:space="0" w:color="auto"/>
        <w:bottom w:val="none" w:sz="0" w:space="0" w:color="auto"/>
        <w:right w:val="none" w:sz="0" w:space="0" w:color="auto"/>
      </w:divBdr>
      <w:divsChild>
        <w:div w:id="1950888588">
          <w:marLeft w:val="0"/>
          <w:marRight w:val="0"/>
          <w:marTop w:val="0"/>
          <w:marBottom w:val="0"/>
          <w:divBdr>
            <w:top w:val="none" w:sz="0" w:space="0" w:color="auto"/>
            <w:left w:val="none" w:sz="0" w:space="0" w:color="auto"/>
            <w:bottom w:val="none" w:sz="0" w:space="0" w:color="auto"/>
            <w:right w:val="none" w:sz="0" w:space="0" w:color="auto"/>
          </w:divBdr>
        </w:div>
      </w:divsChild>
    </w:div>
    <w:div w:id="1231381595">
      <w:bodyDiv w:val="1"/>
      <w:marLeft w:val="0"/>
      <w:marRight w:val="0"/>
      <w:marTop w:val="0"/>
      <w:marBottom w:val="0"/>
      <w:divBdr>
        <w:top w:val="none" w:sz="0" w:space="0" w:color="auto"/>
        <w:left w:val="none" w:sz="0" w:space="0" w:color="auto"/>
        <w:bottom w:val="none" w:sz="0" w:space="0" w:color="auto"/>
        <w:right w:val="none" w:sz="0" w:space="0" w:color="auto"/>
      </w:divBdr>
      <w:divsChild>
        <w:div w:id="1251622488">
          <w:marLeft w:val="0"/>
          <w:marRight w:val="0"/>
          <w:marTop w:val="0"/>
          <w:marBottom w:val="0"/>
          <w:divBdr>
            <w:top w:val="none" w:sz="0" w:space="0" w:color="auto"/>
            <w:left w:val="none" w:sz="0" w:space="0" w:color="auto"/>
            <w:bottom w:val="none" w:sz="0" w:space="0" w:color="auto"/>
            <w:right w:val="none" w:sz="0" w:space="0" w:color="auto"/>
          </w:divBdr>
          <w:divsChild>
            <w:div w:id="75165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151416">
      <w:bodyDiv w:val="1"/>
      <w:marLeft w:val="0"/>
      <w:marRight w:val="0"/>
      <w:marTop w:val="0"/>
      <w:marBottom w:val="0"/>
      <w:divBdr>
        <w:top w:val="none" w:sz="0" w:space="0" w:color="auto"/>
        <w:left w:val="none" w:sz="0" w:space="0" w:color="auto"/>
        <w:bottom w:val="none" w:sz="0" w:space="0" w:color="auto"/>
        <w:right w:val="none" w:sz="0" w:space="0" w:color="auto"/>
      </w:divBdr>
      <w:divsChild>
        <w:div w:id="942226725">
          <w:marLeft w:val="0"/>
          <w:marRight w:val="0"/>
          <w:marTop w:val="0"/>
          <w:marBottom w:val="0"/>
          <w:divBdr>
            <w:top w:val="none" w:sz="0" w:space="0" w:color="auto"/>
            <w:left w:val="none" w:sz="0" w:space="0" w:color="auto"/>
            <w:bottom w:val="none" w:sz="0" w:space="0" w:color="auto"/>
            <w:right w:val="none" w:sz="0" w:space="0" w:color="auto"/>
          </w:divBdr>
        </w:div>
      </w:divsChild>
    </w:div>
    <w:div w:id="1260333492">
      <w:bodyDiv w:val="1"/>
      <w:marLeft w:val="0"/>
      <w:marRight w:val="0"/>
      <w:marTop w:val="0"/>
      <w:marBottom w:val="0"/>
      <w:divBdr>
        <w:top w:val="none" w:sz="0" w:space="0" w:color="auto"/>
        <w:left w:val="none" w:sz="0" w:space="0" w:color="auto"/>
        <w:bottom w:val="none" w:sz="0" w:space="0" w:color="auto"/>
        <w:right w:val="none" w:sz="0" w:space="0" w:color="auto"/>
      </w:divBdr>
      <w:divsChild>
        <w:div w:id="892933754">
          <w:marLeft w:val="0"/>
          <w:marRight w:val="0"/>
          <w:marTop w:val="0"/>
          <w:marBottom w:val="0"/>
          <w:divBdr>
            <w:top w:val="none" w:sz="0" w:space="0" w:color="auto"/>
            <w:left w:val="none" w:sz="0" w:space="0" w:color="auto"/>
            <w:bottom w:val="none" w:sz="0" w:space="0" w:color="auto"/>
            <w:right w:val="none" w:sz="0" w:space="0" w:color="auto"/>
          </w:divBdr>
        </w:div>
      </w:divsChild>
    </w:div>
    <w:div w:id="1287738417">
      <w:bodyDiv w:val="1"/>
      <w:marLeft w:val="0"/>
      <w:marRight w:val="0"/>
      <w:marTop w:val="0"/>
      <w:marBottom w:val="0"/>
      <w:divBdr>
        <w:top w:val="none" w:sz="0" w:space="0" w:color="auto"/>
        <w:left w:val="none" w:sz="0" w:space="0" w:color="auto"/>
        <w:bottom w:val="none" w:sz="0" w:space="0" w:color="auto"/>
        <w:right w:val="none" w:sz="0" w:space="0" w:color="auto"/>
      </w:divBdr>
      <w:divsChild>
        <w:div w:id="1236890030">
          <w:marLeft w:val="0"/>
          <w:marRight w:val="0"/>
          <w:marTop w:val="0"/>
          <w:marBottom w:val="0"/>
          <w:divBdr>
            <w:top w:val="none" w:sz="0" w:space="0" w:color="auto"/>
            <w:left w:val="none" w:sz="0" w:space="0" w:color="auto"/>
            <w:bottom w:val="none" w:sz="0" w:space="0" w:color="auto"/>
            <w:right w:val="none" w:sz="0" w:space="0" w:color="auto"/>
          </w:divBdr>
        </w:div>
      </w:divsChild>
    </w:div>
    <w:div w:id="1312561037">
      <w:bodyDiv w:val="1"/>
      <w:marLeft w:val="0"/>
      <w:marRight w:val="0"/>
      <w:marTop w:val="0"/>
      <w:marBottom w:val="0"/>
      <w:divBdr>
        <w:top w:val="none" w:sz="0" w:space="0" w:color="auto"/>
        <w:left w:val="none" w:sz="0" w:space="0" w:color="auto"/>
        <w:bottom w:val="none" w:sz="0" w:space="0" w:color="auto"/>
        <w:right w:val="none" w:sz="0" w:space="0" w:color="auto"/>
      </w:divBdr>
      <w:divsChild>
        <w:div w:id="732780452">
          <w:marLeft w:val="0"/>
          <w:marRight w:val="0"/>
          <w:marTop w:val="0"/>
          <w:marBottom w:val="0"/>
          <w:divBdr>
            <w:top w:val="none" w:sz="0" w:space="0" w:color="auto"/>
            <w:left w:val="none" w:sz="0" w:space="0" w:color="auto"/>
            <w:bottom w:val="none" w:sz="0" w:space="0" w:color="auto"/>
            <w:right w:val="none" w:sz="0" w:space="0" w:color="auto"/>
          </w:divBdr>
        </w:div>
      </w:divsChild>
    </w:div>
    <w:div w:id="1325474275">
      <w:bodyDiv w:val="1"/>
      <w:marLeft w:val="0"/>
      <w:marRight w:val="0"/>
      <w:marTop w:val="0"/>
      <w:marBottom w:val="0"/>
      <w:divBdr>
        <w:top w:val="none" w:sz="0" w:space="0" w:color="auto"/>
        <w:left w:val="none" w:sz="0" w:space="0" w:color="auto"/>
        <w:bottom w:val="none" w:sz="0" w:space="0" w:color="auto"/>
        <w:right w:val="none" w:sz="0" w:space="0" w:color="auto"/>
      </w:divBdr>
      <w:divsChild>
        <w:div w:id="1376464928">
          <w:marLeft w:val="0"/>
          <w:marRight w:val="0"/>
          <w:marTop w:val="0"/>
          <w:marBottom w:val="0"/>
          <w:divBdr>
            <w:top w:val="none" w:sz="0" w:space="0" w:color="auto"/>
            <w:left w:val="none" w:sz="0" w:space="0" w:color="auto"/>
            <w:bottom w:val="none" w:sz="0" w:space="0" w:color="auto"/>
            <w:right w:val="none" w:sz="0" w:space="0" w:color="auto"/>
          </w:divBdr>
        </w:div>
      </w:divsChild>
    </w:div>
    <w:div w:id="1340810697">
      <w:bodyDiv w:val="1"/>
      <w:marLeft w:val="0"/>
      <w:marRight w:val="0"/>
      <w:marTop w:val="0"/>
      <w:marBottom w:val="0"/>
      <w:divBdr>
        <w:top w:val="none" w:sz="0" w:space="0" w:color="auto"/>
        <w:left w:val="none" w:sz="0" w:space="0" w:color="auto"/>
        <w:bottom w:val="none" w:sz="0" w:space="0" w:color="auto"/>
        <w:right w:val="none" w:sz="0" w:space="0" w:color="auto"/>
      </w:divBdr>
      <w:divsChild>
        <w:div w:id="162280450">
          <w:marLeft w:val="0"/>
          <w:marRight w:val="0"/>
          <w:marTop w:val="0"/>
          <w:marBottom w:val="0"/>
          <w:divBdr>
            <w:top w:val="none" w:sz="0" w:space="0" w:color="auto"/>
            <w:left w:val="none" w:sz="0" w:space="0" w:color="auto"/>
            <w:bottom w:val="none" w:sz="0" w:space="0" w:color="auto"/>
            <w:right w:val="none" w:sz="0" w:space="0" w:color="auto"/>
          </w:divBdr>
        </w:div>
      </w:divsChild>
    </w:div>
    <w:div w:id="1343510351">
      <w:bodyDiv w:val="1"/>
      <w:marLeft w:val="0"/>
      <w:marRight w:val="0"/>
      <w:marTop w:val="0"/>
      <w:marBottom w:val="0"/>
      <w:divBdr>
        <w:top w:val="none" w:sz="0" w:space="0" w:color="auto"/>
        <w:left w:val="none" w:sz="0" w:space="0" w:color="auto"/>
        <w:bottom w:val="none" w:sz="0" w:space="0" w:color="auto"/>
        <w:right w:val="none" w:sz="0" w:space="0" w:color="auto"/>
      </w:divBdr>
      <w:divsChild>
        <w:div w:id="809248666">
          <w:marLeft w:val="0"/>
          <w:marRight w:val="0"/>
          <w:marTop w:val="0"/>
          <w:marBottom w:val="0"/>
          <w:divBdr>
            <w:top w:val="none" w:sz="0" w:space="0" w:color="auto"/>
            <w:left w:val="none" w:sz="0" w:space="0" w:color="auto"/>
            <w:bottom w:val="none" w:sz="0" w:space="0" w:color="auto"/>
            <w:right w:val="none" w:sz="0" w:space="0" w:color="auto"/>
          </w:divBdr>
        </w:div>
      </w:divsChild>
    </w:div>
    <w:div w:id="1354109895">
      <w:bodyDiv w:val="1"/>
      <w:marLeft w:val="0"/>
      <w:marRight w:val="0"/>
      <w:marTop w:val="0"/>
      <w:marBottom w:val="0"/>
      <w:divBdr>
        <w:top w:val="none" w:sz="0" w:space="0" w:color="auto"/>
        <w:left w:val="none" w:sz="0" w:space="0" w:color="auto"/>
        <w:bottom w:val="none" w:sz="0" w:space="0" w:color="auto"/>
        <w:right w:val="none" w:sz="0" w:space="0" w:color="auto"/>
      </w:divBdr>
      <w:divsChild>
        <w:div w:id="68113182">
          <w:marLeft w:val="0"/>
          <w:marRight w:val="0"/>
          <w:marTop w:val="0"/>
          <w:marBottom w:val="0"/>
          <w:divBdr>
            <w:top w:val="none" w:sz="0" w:space="0" w:color="auto"/>
            <w:left w:val="none" w:sz="0" w:space="0" w:color="auto"/>
            <w:bottom w:val="none" w:sz="0" w:space="0" w:color="auto"/>
            <w:right w:val="none" w:sz="0" w:space="0" w:color="auto"/>
          </w:divBdr>
        </w:div>
      </w:divsChild>
    </w:div>
    <w:div w:id="1358316551">
      <w:bodyDiv w:val="1"/>
      <w:marLeft w:val="0"/>
      <w:marRight w:val="0"/>
      <w:marTop w:val="0"/>
      <w:marBottom w:val="0"/>
      <w:divBdr>
        <w:top w:val="none" w:sz="0" w:space="0" w:color="auto"/>
        <w:left w:val="none" w:sz="0" w:space="0" w:color="auto"/>
        <w:bottom w:val="none" w:sz="0" w:space="0" w:color="auto"/>
        <w:right w:val="none" w:sz="0" w:space="0" w:color="auto"/>
      </w:divBdr>
      <w:divsChild>
        <w:div w:id="1090197734">
          <w:marLeft w:val="0"/>
          <w:marRight w:val="0"/>
          <w:marTop w:val="0"/>
          <w:marBottom w:val="0"/>
          <w:divBdr>
            <w:top w:val="none" w:sz="0" w:space="0" w:color="auto"/>
            <w:left w:val="none" w:sz="0" w:space="0" w:color="auto"/>
            <w:bottom w:val="none" w:sz="0" w:space="0" w:color="auto"/>
            <w:right w:val="none" w:sz="0" w:space="0" w:color="auto"/>
          </w:divBdr>
        </w:div>
      </w:divsChild>
    </w:div>
    <w:div w:id="1360005431">
      <w:bodyDiv w:val="1"/>
      <w:marLeft w:val="0"/>
      <w:marRight w:val="0"/>
      <w:marTop w:val="0"/>
      <w:marBottom w:val="0"/>
      <w:divBdr>
        <w:top w:val="none" w:sz="0" w:space="0" w:color="auto"/>
        <w:left w:val="none" w:sz="0" w:space="0" w:color="auto"/>
        <w:bottom w:val="none" w:sz="0" w:space="0" w:color="auto"/>
        <w:right w:val="none" w:sz="0" w:space="0" w:color="auto"/>
      </w:divBdr>
      <w:divsChild>
        <w:div w:id="157042118">
          <w:marLeft w:val="0"/>
          <w:marRight w:val="0"/>
          <w:marTop w:val="0"/>
          <w:marBottom w:val="0"/>
          <w:divBdr>
            <w:top w:val="none" w:sz="0" w:space="0" w:color="auto"/>
            <w:left w:val="none" w:sz="0" w:space="0" w:color="auto"/>
            <w:bottom w:val="none" w:sz="0" w:space="0" w:color="auto"/>
            <w:right w:val="none" w:sz="0" w:space="0" w:color="auto"/>
          </w:divBdr>
        </w:div>
      </w:divsChild>
    </w:div>
    <w:div w:id="1371689511">
      <w:bodyDiv w:val="1"/>
      <w:marLeft w:val="0"/>
      <w:marRight w:val="0"/>
      <w:marTop w:val="0"/>
      <w:marBottom w:val="0"/>
      <w:divBdr>
        <w:top w:val="none" w:sz="0" w:space="0" w:color="auto"/>
        <w:left w:val="none" w:sz="0" w:space="0" w:color="auto"/>
        <w:bottom w:val="none" w:sz="0" w:space="0" w:color="auto"/>
        <w:right w:val="none" w:sz="0" w:space="0" w:color="auto"/>
      </w:divBdr>
      <w:divsChild>
        <w:div w:id="230699634">
          <w:marLeft w:val="0"/>
          <w:marRight w:val="0"/>
          <w:marTop w:val="0"/>
          <w:marBottom w:val="0"/>
          <w:divBdr>
            <w:top w:val="none" w:sz="0" w:space="0" w:color="auto"/>
            <w:left w:val="none" w:sz="0" w:space="0" w:color="auto"/>
            <w:bottom w:val="none" w:sz="0" w:space="0" w:color="auto"/>
            <w:right w:val="none" w:sz="0" w:space="0" w:color="auto"/>
          </w:divBdr>
        </w:div>
      </w:divsChild>
    </w:div>
    <w:div w:id="1383599401">
      <w:bodyDiv w:val="1"/>
      <w:marLeft w:val="0"/>
      <w:marRight w:val="0"/>
      <w:marTop w:val="0"/>
      <w:marBottom w:val="0"/>
      <w:divBdr>
        <w:top w:val="none" w:sz="0" w:space="0" w:color="auto"/>
        <w:left w:val="none" w:sz="0" w:space="0" w:color="auto"/>
        <w:bottom w:val="none" w:sz="0" w:space="0" w:color="auto"/>
        <w:right w:val="none" w:sz="0" w:space="0" w:color="auto"/>
      </w:divBdr>
      <w:divsChild>
        <w:div w:id="941915821">
          <w:marLeft w:val="0"/>
          <w:marRight w:val="0"/>
          <w:marTop w:val="0"/>
          <w:marBottom w:val="0"/>
          <w:divBdr>
            <w:top w:val="none" w:sz="0" w:space="0" w:color="auto"/>
            <w:left w:val="none" w:sz="0" w:space="0" w:color="auto"/>
            <w:bottom w:val="none" w:sz="0" w:space="0" w:color="auto"/>
            <w:right w:val="none" w:sz="0" w:space="0" w:color="auto"/>
          </w:divBdr>
        </w:div>
      </w:divsChild>
    </w:div>
    <w:div w:id="1383750080">
      <w:bodyDiv w:val="1"/>
      <w:marLeft w:val="0"/>
      <w:marRight w:val="0"/>
      <w:marTop w:val="0"/>
      <w:marBottom w:val="0"/>
      <w:divBdr>
        <w:top w:val="none" w:sz="0" w:space="0" w:color="auto"/>
        <w:left w:val="none" w:sz="0" w:space="0" w:color="auto"/>
        <w:bottom w:val="none" w:sz="0" w:space="0" w:color="auto"/>
        <w:right w:val="none" w:sz="0" w:space="0" w:color="auto"/>
      </w:divBdr>
      <w:divsChild>
        <w:div w:id="746224804">
          <w:marLeft w:val="0"/>
          <w:marRight w:val="0"/>
          <w:marTop w:val="0"/>
          <w:marBottom w:val="0"/>
          <w:divBdr>
            <w:top w:val="none" w:sz="0" w:space="0" w:color="auto"/>
            <w:left w:val="none" w:sz="0" w:space="0" w:color="auto"/>
            <w:bottom w:val="none" w:sz="0" w:space="0" w:color="auto"/>
            <w:right w:val="none" w:sz="0" w:space="0" w:color="auto"/>
          </w:divBdr>
        </w:div>
      </w:divsChild>
    </w:div>
    <w:div w:id="1392773530">
      <w:bodyDiv w:val="1"/>
      <w:marLeft w:val="0"/>
      <w:marRight w:val="0"/>
      <w:marTop w:val="0"/>
      <w:marBottom w:val="0"/>
      <w:divBdr>
        <w:top w:val="none" w:sz="0" w:space="0" w:color="auto"/>
        <w:left w:val="none" w:sz="0" w:space="0" w:color="auto"/>
        <w:bottom w:val="none" w:sz="0" w:space="0" w:color="auto"/>
        <w:right w:val="none" w:sz="0" w:space="0" w:color="auto"/>
      </w:divBdr>
      <w:divsChild>
        <w:div w:id="643237834">
          <w:marLeft w:val="0"/>
          <w:marRight w:val="0"/>
          <w:marTop w:val="0"/>
          <w:marBottom w:val="0"/>
          <w:divBdr>
            <w:top w:val="none" w:sz="0" w:space="0" w:color="auto"/>
            <w:left w:val="none" w:sz="0" w:space="0" w:color="auto"/>
            <w:bottom w:val="none" w:sz="0" w:space="0" w:color="auto"/>
            <w:right w:val="none" w:sz="0" w:space="0" w:color="auto"/>
          </w:divBdr>
        </w:div>
      </w:divsChild>
    </w:div>
    <w:div w:id="1409427641">
      <w:bodyDiv w:val="1"/>
      <w:marLeft w:val="0"/>
      <w:marRight w:val="0"/>
      <w:marTop w:val="0"/>
      <w:marBottom w:val="0"/>
      <w:divBdr>
        <w:top w:val="none" w:sz="0" w:space="0" w:color="auto"/>
        <w:left w:val="none" w:sz="0" w:space="0" w:color="auto"/>
        <w:bottom w:val="none" w:sz="0" w:space="0" w:color="auto"/>
        <w:right w:val="none" w:sz="0" w:space="0" w:color="auto"/>
      </w:divBdr>
      <w:divsChild>
        <w:div w:id="551960539">
          <w:marLeft w:val="0"/>
          <w:marRight w:val="0"/>
          <w:marTop w:val="0"/>
          <w:marBottom w:val="0"/>
          <w:divBdr>
            <w:top w:val="none" w:sz="0" w:space="0" w:color="auto"/>
            <w:left w:val="none" w:sz="0" w:space="0" w:color="auto"/>
            <w:bottom w:val="none" w:sz="0" w:space="0" w:color="auto"/>
            <w:right w:val="none" w:sz="0" w:space="0" w:color="auto"/>
          </w:divBdr>
        </w:div>
      </w:divsChild>
    </w:div>
    <w:div w:id="1453017531">
      <w:bodyDiv w:val="1"/>
      <w:marLeft w:val="0"/>
      <w:marRight w:val="0"/>
      <w:marTop w:val="0"/>
      <w:marBottom w:val="0"/>
      <w:divBdr>
        <w:top w:val="none" w:sz="0" w:space="0" w:color="auto"/>
        <w:left w:val="none" w:sz="0" w:space="0" w:color="auto"/>
        <w:bottom w:val="none" w:sz="0" w:space="0" w:color="auto"/>
        <w:right w:val="none" w:sz="0" w:space="0" w:color="auto"/>
      </w:divBdr>
      <w:divsChild>
        <w:div w:id="1862015397">
          <w:marLeft w:val="0"/>
          <w:marRight w:val="0"/>
          <w:marTop w:val="0"/>
          <w:marBottom w:val="0"/>
          <w:divBdr>
            <w:top w:val="none" w:sz="0" w:space="0" w:color="auto"/>
            <w:left w:val="none" w:sz="0" w:space="0" w:color="auto"/>
            <w:bottom w:val="none" w:sz="0" w:space="0" w:color="auto"/>
            <w:right w:val="none" w:sz="0" w:space="0" w:color="auto"/>
          </w:divBdr>
        </w:div>
      </w:divsChild>
    </w:div>
    <w:div w:id="1470972163">
      <w:bodyDiv w:val="1"/>
      <w:marLeft w:val="0"/>
      <w:marRight w:val="0"/>
      <w:marTop w:val="0"/>
      <w:marBottom w:val="0"/>
      <w:divBdr>
        <w:top w:val="none" w:sz="0" w:space="0" w:color="auto"/>
        <w:left w:val="none" w:sz="0" w:space="0" w:color="auto"/>
        <w:bottom w:val="none" w:sz="0" w:space="0" w:color="auto"/>
        <w:right w:val="none" w:sz="0" w:space="0" w:color="auto"/>
      </w:divBdr>
      <w:divsChild>
        <w:div w:id="1244100956">
          <w:marLeft w:val="0"/>
          <w:marRight w:val="0"/>
          <w:marTop w:val="0"/>
          <w:marBottom w:val="0"/>
          <w:divBdr>
            <w:top w:val="none" w:sz="0" w:space="0" w:color="auto"/>
            <w:left w:val="none" w:sz="0" w:space="0" w:color="auto"/>
            <w:bottom w:val="none" w:sz="0" w:space="0" w:color="auto"/>
            <w:right w:val="none" w:sz="0" w:space="0" w:color="auto"/>
          </w:divBdr>
        </w:div>
      </w:divsChild>
    </w:div>
    <w:div w:id="1471746229">
      <w:bodyDiv w:val="1"/>
      <w:marLeft w:val="0"/>
      <w:marRight w:val="0"/>
      <w:marTop w:val="0"/>
      <w:marBottom w:val="0"/>
      <w:divBdr>
        <w:top w:val="none" w:sz="0" w:space="0" w:color="auto"/>
        <w:left w:val="none" w:sz="0" w:space="0" w:color="auto"/>
        <w:bottom w:val="none" w:sz="0" w:space="0" w:color="auto"/>
        <w:right w:val="none" w:sz="0" w:space="0" w:color="auto"/>
      </w:divBdr>
      <w:divsChild>
        <w:div w:id="124932824">
          <w:marLeft w:val="0"/>
          <w:marRight w:val="0"/>
          <w:marTop w:val="0"/>
          <w:marBottom w:val="0"/>
          <w:divBdr>
            <w:top w:val="none" w:sz="0" w:space="0" w:color="auto"/>
            <w:left w:val="none" w:sz="0" w:space="0" w:color="auto"/>
            <w:bottom w:val="none" w:sz="0" w:space="0" w:color="auto"/>
            <w:right w:val="none" w:sz="0" w:space="0" w:color="auto"/>
          </w:divBdr>
        </w:div>
      </w:divsChild>
    </w:div>
    <w:div w:id="1492259303">
      <w:bodyDiv w:val="1"/>
      <w:marLeft w:val="0"/>
      <w:marRight w:val="0"/>
      <w:marTop w:val="0"/>
      <w:marBottom w:val="0"/>
      <w:divBdr>
        <w:top w:val="none" w:sz="0" w:space="0" w:color="auto"/>
        <w:left w:val="none" w:sz="0" w:space="0" w:color="auto"/>
        <w:bottom w:val="none" w:sz="0" w:space="0" w:color="auto"/>
        <w:right w:val="none" w:sz="0" w:space="0" w:color="auto"/>
      </w:divBdr>
      <w:divsChild>
        <w:div w:id="1495999032">
          <w:marLeft w:val="0"/>
          <w:marRight w:val="0"/>
          <w:marTop w:val="0"/>
          <w:marBottom w:val="0"/>
          <w:divBdr>
            <w:top w:val="none" w:sz="0" w:space="0" w:color="auto"/>
            <w:left w:val="none" w:sz="0" w:space="0" w:color="auto"/>
            <w:bottom w:val="none" w:sz="0" w:space="0" w:color="auto"/>
            <w:right w:val="none" w:sz="0" w:space="0" w:color="auto"/>
          </w:divBdr>
        </w:div>
      </w:divsChild>
    </w:div>
    <w:div w:id="1495413390">
      <w:bodyDiv w:val="1"/>
      <w:marLeft w:val="0"/>
      <w:marRight w:val="0"/>
      <w:marTop w:val="0"/>
      <w:marBottom w:val="0"/>
      <w:divBdr>
        <w:top w:val="none" w:sz="0" w:space="0" w:color="auto"/>
        <w:left w:val="none" w:sz="0" w:space="0" w:color="auto"/>
        <w:bottom w:val="none" w:sz="0" w:space="0" w:color="auto"/>
        <w:right w:val="none" w:sz="0" w:space="0" w:color="auto"/>
      </w:divBdr>
      <w:divsChild>
        <w:div w:id="473766306">
          <w:marLeft w:val="0"/>
          <w:marRight w:val="0"/>
          <w:marTop w:val="0"/>
          <w:marBottom w:val="0"/>
          <w:divBdr>
            <w:top w:val="none" w:sz="0" w:space="0" w:color="auto"/>
            <w:left w:val="none" w:sz="0" w:space="0" w:color="auto"/>
            <w:bottom w:val="none" w:sz="0" w:space="0" w:color="auto"/>
            <w:right w:val="none" w:sz="0" w:space="0" w:color="auto"/>
          </w:divBdr>
        </w:div>
      </w:divsChild>
    </w:div>
    <w:div w:id="1496189637">
      <w:bodyDiv w:val="1"/>
      <w:marLeft w:val="0"/>
      <w:marRight w:val="0"/>
      <w:marTop w:val="0"/>
      <w:marBottom w:val="0"/>
      <w:divBdr>
        <w:top w:val="none" w:sz="0" w:space="0" w:color="auto"/>
        <w:left w:val="none" w:sz="0" w:space="0" w:color="auto"/>
        <w:bottom w:val="none" w:sz="0" w:space="0" w:color="auto"/>
        <w:right w:val="none" w:sz="0" w:space="0" w:color="auto"/>
      </w:divBdr>
      <w:divsChild>
        <w:div w:id="1723138984">
          <w:marLeft w:val="0"/>
          <w:marRight w:val="0"/>
          <w:marTop w:val="0"/>
          <w:marBottom w:val="0"/>
          <w:divBdr>
            <w:top w:val="none" w:sz="0" w:space="0" w:color="auto"/>
            <w:left w:val="none" w:sz="0" w:space="0" w:color="auto"/>
            <w:bottom w:val="none" w:sz="0" w:space="0" w:color="auto"/>
            <w:right w:val="none" w:sz="0" w:space="0" w:color="auto"/>
          </w:divBdr>
        </w:div>
      </w:divsChild>
    </w:div>
    <w:div w:id="1519656820">
      <w:bodyDiv w:val="1"/>
      <w:marLeft w:val="0"/>
      <w:marRight w:val="0"/>
      <w:marTop w:val="0"/>
      <w:marBottom w:val="0"/>
      <w:divBdr>
        <w:top w:val="none" w:sz="0" w:space="0" w:color="auto"/>
        <w:left w:val="none" w:sz="0" w:space="0" w:color="auto"/>
        <w:bottom w:val="none" w:sz="0" w:space="0" w:color="auto"/>
        <w:right w:val="none" w:sz="0" w:space="0" w:color="auto"/>
      </w:divBdr>
      <w:divsChild>
        <w:div w:id="1789349232">
          <w:marLeft w:val="0"/>
          <w:marRight w:val="0"/>
          <w:marTop w:val="0"/>
          <w:marBottom w:val="0"/>
          <w:divBdr>
            <w:top w:val="none" w:sz="0" w:space="0" w:color="auto"/>
            <w:left w:val="none" w:sz="0" w:space="0" w:color="auto"/>
            <w:bottom w:val="none" w:sz="0" w:space="0" w:color="auto"/>
            <w:right w:val="none" w:sz="0" w:space="0" w:color="auto"/>
          </w:divBdr>
        </w:div>
      </w:divsChild>
    </w:div>
    <w:div w:id="1561747114">
      <w:bodyDiv w:val="1"/>
      <w:marLeft w:val="0"/>
      <w:marRight w:val="0"/>
      <w:marTop w:val="0"/>
      <w:marBottom w:val="0"/>
      <w:divBdr>
        <w:top w:val="none" w:sz="0" w:space="0" w:color="auto"/>
        <w:left w:val="none" w:sz="0" w:space="0" w:color="auto"/>
        <w:bottom w:val="none" w:sz="0" w:space="0" w:color="auto"/>
        <w:right w:val="none" w:sz="0" w:space="0" w:color="auto"/>
      </w:divBdr>
      <w:divsChild>
        <w:div w:id="1687749278">
          <w:marLeft w:val="0"/>
          <w:marRight w:val="0"/>
          <w:marTop w:val="0"/>
          <w:marBottom w:val="0"/>
          <w:divBdr>
            <w:top w:val="none" w:sz="0" w:space="0" w:color="auto"/>
            <w:left w:val="none" w:sz="0" w:space="0" w:color="auto"/>
            <w:bottom w:val="none" w:sz="0" w:space="0" w:color="auto"/>
            <w:right w:val="none" w:sz="0" w:space="0" w:color="auto"/>
          </w:divBdr>
        </w:div>
      </w:divsChild>
    </w:div>
    <w:div w:id="1578828467">
      <w:bodyDiv w:val="1"/>
      <w:marLeft w:val="0"/>
      <w:marRight w:val="0"/>
      <w:marTop w:val="0"/>
      <w:marBottom w:val="0"/>
      <w:divBdr>
        <w:top w:val="none" w:sz="0" w:space="0" w:color="auto"/>
        <w:left w:val="none" w:sz="0" w:space="0" w:color="auto"/>
        <w:bottom w:val="none" w:sz="0" w:space="0" w:color="auto"/>
        <w:right w:val="none" w:sz="0" w:space="0" w:color="auto"/>
      </w:divBdr>
      <w:divsChild>
        <w:div w:id="1224441677">
          <w:marLeft w:val="0"/>
          <w:marRight w:val="0"/>
          <w:marTop w:val="0"/>
          <w:marBottom w:val="0"/>
          <w:divBdr>
            <w:top w:val="none" w:sz="0" w:space="0" w:color="auto"/>
            <w:left w:val="none" w:sz="0" w:space="0" w:color="auto"/>
            <w:bottom w:val="none" w:sz="0" w:space="0" w:color="auto"/>
            <w:right w:val="none" w:sz="0" w:space="0" w:color="auto"/>
          </w:divBdr>
        </w:div>
      </w:divsChild>
    </w:div>
    <w:div w:id="1588268759">
      <w:bodyDiv w:val="1"/>
      <w:marLeft w:val="0"/>
      <w:marRight w:val="0"/>
      <w:marTop w:val="0"/>
      <w:marBottom w:val="0"/>
      <w:divBdr>
        <w:top w:val="none" w:sz="0" w:space="0" w:color="auto"/>
        <w:left w:val="none" w:sz="0" w:space="0" w:color="auto"/>
        <w:bottom w:val="none" w:sz="0" w:space="0" w:color="auto"/>
        <w:right w:val="none" w:sz="0" w:space="0" w:color="auto"/>
      </w:divBdr>
      <w:divsChild>
        <w:div w:id="1888906677">
          <w:marLeft w:val="0"/>
          <w:marRight w:val="0"/>
          <w:marTop w:val="0"/>
          <w:marBottom w:val="0"/>
          <w:divBdr>
            <w:top w:val="none" w:sz="0" w:space="0" w:color="auto"/>
            <w:left w:val="none" w:sz="0" w:space="0" w:color="auto"/>
            <w:bottom w:val="none" w:sz="0" w:space="0" w:color="auto"/>
            <w:right w:val="none" w:sz="0" w:space="0" w:color="auto"/>
          </w:divBdr>
        </w:div>
      </w:divsChild>
    </w:div>
    <w:div w:id="1591506930">
      <w:bodyDiv w:val="1"/>
      <w:marLeft w:val="0"/>
      <w:marRight w:val="0"/>
      <w:marTop w:val="0"/>
      <w:marBottom w:val="0"/>
      <w:divBdr>
        <w:top w:val="none" w:sz="0" w:space="0" w:color="auto"/>
        <w:left w:val="none" w:sz="0" w:space="0" w:color="auto"/>
        <w:bottom w:val="none" w:sz="0" w:space="0" w:color="auto"/>
        <w:right w:val="none" w:sz="0" w:space="0" w:color="auto"/>
      </w:divBdr>
      <w:divsChild>
        <w:div w:id="87580251">
          <w:marLeft w:val="0"/>
          <w:marRight w:val="0"/>
          <w:marTop w:val="0"/>
          <w:marBottom w:val="0"/>
          <w:divBdr>
            <w:top w:val="none" w:sz="0" w:space="0" w:color="auto"/>
            <w:left w:val="none" w:sz="0" w:space="0" w:color="auto"/>
            <w:bottom w:val="none" w:sz="0" w:space="0" w:color="auto"/>
            <w:right w:val="none" w:sz="0" w:space="0" w:color="auto"/>
          </w:divBdr>
        </w:div>
      </w:divsChild>
    </w:div>
    <w:div w:id="1613123055">
      <w:bodyDiv w:val="1"/>
      <w:marLeft w:val="0"/>
      <w:marRight w:val="0"/>
      <w:marTop w:val="0"/>
      <w:marBottom w:val="0"/>
      <w:divBdr>
        <w:top w:val="none" w:sz="0" w:space="0" w:color="auto"/>
        <w:left w:val="none" w:sz="0" w:space="0" w:color="auto"/>
        <w:bottom w:val="none" w:sz="0" w:space="0" w:color="auto"/>
        <w:right w:val="none" w:sz="0" w:space="0" w:color="auto"/>
      </w:divBdr>
      <w:divsChild>
        <w:div w:id="547378127">
          <w:marLeft w:val="0"/>
          <w:marRight w:val="0"/>
          <w:marTop w:val="0"/>
          <w:marBottom w:val="0"/>
          <w:divBdr>
            <w:top w:val="none" w:sz="0" w:space="0" w:color="auto"/>
            <w:left w:val="none" w:sz="0" w:space="0" w:color="auto"/>
            <w:bottom w:val="none" w:sz="0" w:space="0" w:color="auto"/>
            <w:right w:val="none" w:sz="0" w:space="0" w:color="auto"/>
          </w:divBdr>
        </w:div>
      </w:divsChild>
    </w:div>
    <w:div w:id="1628778944">
      <w:bodyDiv w:val="1"/>
      <w:marLeft w:val="0"/>
      <w:marRight w:val="0"/>
      <w:marTop w:val="0"/>
      <w:marBottom w:val="0"/>
      <w:divBdr>
        <w:top w:val="none" w:sz="0" w:space="0" w:color="auto"/>
        <w:left w:val="none" w:sz="0" w:space="0" w:color="auto"/>
        <w:bottom w:val="none" w:sz="0" w:space="0" w:color="auto"/>
        <w:right w:val="none" w:sz="0" w:space="0" w:color="auto"/>
      </w:divBdr>
      <w:divsChild>
        <w:div w:id="330762540">
          <w:marLeft w:val="0"/>
          <w:marRight w:val="0"/>
          <w:marTop w:val="0"/>
          <w:marBottom w:val="0"/>
          <w:divBdr>
            <w:top w:val="none" w:sz="0" w:space="0" w:color="auto"/>
            <w:left w:val="none" w:sz="0" w:space="0" w:color="auto"/>
            <w:bottom w:val="none" w:sz="0" w:space="0" w:color="auto"/>
            <w:right w:val="none" w:sz="0" w:space="0" w:color="auto"/>
          </w:divBdr>
        </w:div>
      </w:divsChild>
    </w:div>
    <w:div w:id="1631860227">
      <w:bodyDiv w:val="1"/>
      <w:marLeft w:val="0"/>
      <w:marRight w:val="0"/>
      <w:marTop w:val="0"/>
      <w:marBottom w:val="0"/>
      <w:divBdr>
        <w:top w:val="none" w:sz="0" w:space="0" w:color="auto"/>
        <w:left w:val="none" w:sz="0" w:space="0" w:color="auto"/>
        <w:bottom w:val="none" w:sz="0" w:space="0" w:color="auto"/>
        <w:right w:val="none" w:sz="0" w:space="0" w:color="auto"/>
      </w:divBdr>
      <w:divsChild>
        <w:div w:id="605238145">
          <w:marLeft w:val="0"/>
          <w:marRight w:val="0"/>
          <w:marTop w:val="0"/>
          <w:marBottom w:val="0"/>
          <w:divBdr>
            <w:top w:val="none" w:sz="0" w:space="0" w:color="auto"/>
            <w:left w:val="none" w:sz="0" w:space="0" w:color="auto"/>
            <w:bottom w:val="none" w:sz="0" w:space="0" w:color="auto"/>
            <w:right w:val="none" w:sz="0" w:space="0" w:color="auto"/>
          </w:divBdr>
        </w:div>
      </w:divsChild>
    </w:div>
    <w:div w:id="1638803431">
      <w:bodyDiv w:val="1"/>
      <w:marLeft w:val="0"/>
      <w:marRight w:val="0"/>
      <w:marTop w:val="0"/>
      <w:marBottom w:val="0"/>
      <w:divBdr>
        <w:top w:val="none" w:sz="0" w:space="0" w:color="auto"/>
        <w:left w:val="none" w:sz="0" w:space="0" w:color="auto"/>
        <w:bottom w:val="none" w:sz="0" w:space="0" w:color="auto"/>
        <w:right w:val="none" w:sz="0" w:space="0" w:color="auto"/>
      </w:divBdr>
      <w:divsChild>
        <w:div w:id="2135371181">
          <w:marLeft w:val="0"/>
          <w:marRight w:val="0"/>
          <w:marTop w:val="0"/>
          <w:marBottom w:val="0"/>
          <w:divBdr>
            <w:top w:val="none" w:sz="0" w:space="0" w:color="auto"/>
            <w:left w:val="none" w:sz="0" w:space="0" w:color="auto"/>
            <w:bottom w:val="none" w:sz="0" w:space="0" w:color="auto"/>
            <w:right w:val="none" w:sz="0" w:space="0" w:color="auto"/>
          </w:divBdr>
        </w:div>
      </w:divsChild>
    </w:div>
    <w:div w:id="1639798448">
      <w:bodyDiv w:val="1"/>
      <w:marLeft w:val="0"/>
      <w:marRight w:val="0"/>
      <w:marTop w:val="0"/>
      <w:marBottom w:val="0"/>
      <w:divBdr>
        <w:top w:val="none" w:sz="0" w:space="0" w:color="auto"/>
        <w:left w:val="none" w:sz="0" w:space="0" w:color="auto"/>
        <w:bottom w:val="none" w:sz="0" w:space="0" w:color="auto"/>
        <w:right w:val="none" w:sz="0" w:space="0" w:color="auto"/>
      </w:divBdr>
      <w:divsChild>
        <w:div w:id="120340807">
          <w:marLeft w:val="0"/>
          <w:marRight w:val="0"/>
          <w:marTop w:val="0"/>
          <w:marBottom w:val="0"/>
          <w:divBdr>
            <w:top w:val="none" w:sz="0" w:space="0" w:color="auto"/>
            <w:left w:val="none" w:sz="0" w:space="0" w:color="auto"/>
            <w:bottom w:val="none" w:sz="0" w:space="0" w:color="auto"/>
            <w:right w:val="none" w:sz="0" w:space="0" w:color="auto"/>
          </w:divBdr>
        </w:div>
      </w:divsChild>
    </w:div>
    <w:div w:id="1659377710">
      <w:bodyDiv w:val="1"/>
      <w:marLeft w:val="0"/>
      <w:marRight w:val="0"/>
      <w:marTop w:val="0"/>
      <w:marBottom w:val="0"/>
      <w:divBdr>
        <w:top w:val="none" w:sz="0" w:space="0" w:color="auto"/>
        <w:left w:val="none" w:sz="0" w:space="0" w:color="auto"/>
        <w:bottom w:val="none" w:sz="0" w:space="0" w:color="auto"/>
        <w:right w:val="none" w:sz="0" w:space="0" w:color="auto"/>
      </w:divBdr>
      <w:divsChild>
        <w:div w:id="1171067484">
          <w:marLeft w:val="0"/>
          <w:marRight w:val="0"/>
          <w:marTop w:val="0"/>
          <w:marBottom w:val="0"/>
          <w:divBdr>
            <w:top w:val="none" w:sz="0" w:space="0" w:color="auto"/>
            <w:left w:val="none" w:sz="0" w:space="0" w:color="auto"/>
            <w:bottom w:val="none" w:sz="0" w:space="0" w:color="auto"/>
            <w:right w:val="none" w:sz="0" w:space="0" w:color="auto"/>
          </w:divBdr>
        </w:div>
      </w:divsChild>
    </w:div>
    <w:div w:id="1670016738">
      <w:bodyDiv w:val="1"/>
      <w:marLeft w:val="0"/>
      <w:marRight w:val="0"/>
      <w:marTop w:val="0"/>
      <w:marBottom w:val="0"/>
      <w:divBdr>
        <w:top w:val="none" w:sz="0" w:space="0" w:color="auto"/>
        <w:left w:val="none" w:sz="0" w:space="0" w:color="auto"/>
        <w:bottom w:val="none" w:sz="0" w:space="0" w:color="auto"/>
        <w:right w:val="none" w:sz="0" w:space="0" w:color="auto"/>
      </w:divBdr>
      <w:divsChild>
        <w:div w:id="606280675">
          <w:marLeft w:val="0"/>
          <w:marRight w:val="0"/>
          <w:marTop w:val="0"/>
          <w:marBottom w:val="0"/>
          <w:divBdr>
            <w:top w:val="none" w:sz="0" w:space="0" w:color="auto"/>
            <w:left w:val="none" w:sz="0" w:space="0" w:color="auto"/>
            <w:bottom w:val="none" w:sz="0" w:space="0" w:color="auto"/>
            <w:right w:val="none" w:sz="0" w:space="0" w:color="auto"/>
          </w:divBdr>
        </w:div>
      </w:divsChild>
    </w:div>
    <w:div w:id="1738631150">
      <w:bodyDiv w:val="1"/>
      <w:marLeft w:val="0"/>
      <w:marRight w:val="0"/>
      <w:marTop w:val="0"/>
      <w:marBottom w:val="0"/>
      <w:divBdr>
        <w:top w:val="none" w:sz="0" w:space="0" w:color="auto"/>
        <w:left w:val="none" w:sz="0" w:space="0" w:color="auto"/>
        <w:bottom w:val="none" w:sz="0" w:space="0" w:color="auto"/>
        <w:right w:val="none" w:sz="0" w:space="0" w:color="auto"/>
      </w:divBdr>
      <w:divsChild>
        <w:div w:id="2037729214">
          <w:marLeft w:val="0"/>
          <w:marRight w:val="0"/>
          <w:marTop w:val="0"/>
          <w:marBottom w:val="0"/>
          <w:divBdr>
            <w:top w:val="none" w:sz="0" w:space="0" w:color="auto"/>
            <w:left w:val="none" w:sz="0" w:space="0" w:color="auto"/>
            <w:bottom w:val="none" w:sz="0" w:space="0" w:color="auto"/>
            <w:right w:val="none" w:sz="0" w:space="0" w:color="auto"/>
          </w:divBdr>
        </w:div>
      </w:divsChild>
    </w:div>
    <w:div w:id="1760564729">
      <w:bodyDiv w:val="1"/>
      <w:marLeft w:val="0"/>
      <w:marRight w:val="0"/>
      <w:marTop w:val="0"/>
      <w:marBottom w:val="0"/>
      <w:divBdr>
        <w:top w:val="none" w:sz="0" w:space="0" w:color="auto"/>
        <w:left w:val="none" w:sz="0" w:space="0" w:color="auto"/>
        <w:bottom w:val="none" w:sz="0" w:space="0" w:color="auto"/>
        <w:right w:val="none" w:sz="0" w:space="0" w:color="auto"/>
      </w:divBdr>
      <w:divsChild>
        <w:div w:id="1472750715">
          <w:marLeft w:val="0"/>
          <w:marRight w:val="0"/>
          <w:marTop w:val="0"/>
          <w:marBottom w:val="0"/>
          <w:divBdr>
            <w:top w:val="none" w:sz="0" w:space="0" w:color="auto"/>
            <w:left w:val="none" w:sz="0" w:space="0" w:color="auto"/>
            <w:bottom w:val="none" w:sz="0" w:space="0" w:color="auto"/>
            <w:right w:val="none" w:sz="0" w:space="0" w:color="auto"/>
          </w:divBdr>
        </w:div>
      </w:divsChild>
    </w:div>
    <w:div w:id="1768380141">
      <w:bodyDiv w:val="1"/>
      <w:marLeft w:val="0"/>
      <w:marRight w:val="0"/>
      <w:marTop w:val="0"/>
      <w:marBottom w:val="0"/>
      <w:divBdr>
        <w:top w:val="none" w:sz="0" w:space="0" w:color="auto"/>
        <w:left w:val="none" w:sz="0" w:space="0" w:color="auto"/>
        <w:bottom w:val="none" w:sz="0" w:space="0" w:color="auto"/>
        <w:right w:val="none" w:sz="0" w:space="0" w:color="auto"/>
      </w:divBdr>
      <w:divsChild>
        <w:div w:id="631208814">
          <w:marLeft w:val="0"/>
          <w:marRight w:val="0"/>
          <w:marTop w:val="0"/>
          <w:marBottom w:val="0"/>
          <w:divBdr>
            <w:top w:val="none" w:sz="0" w:space="0" w:color="auto"/>
            <w:left w:val="none" w:sz="0" w:space="0" w:color="auto"/>
            <w:bottom w:val="none" w:sz="0" w:space="0" w:color="auto"/>
            <w:right w:val="none" w:sz="0" w:space="0" w:color="auto"/>
          </w:divBdr>
        </w:div>
      </w:divsChild>
    </w:div>
    <w:div w:id="1784500688">
      <w:bodyDiv w:val="1"/>
      <w:marLeft w:val="0"/>
      <w:marRight w:val="0"/>
      <w:marTop w:val="0"/>
      <w:marBottom w:val="0"/>
      <w:divBdr>
        <w:top w:val="none" w:sz="0" w:space="0" w:color="auto"/>
        <w:left w:val="none" w:sz="0" w:space="0" w:color="auto"/>
        <w:bottom w:val="none" w:sz="0" w:space="0" w:color="auto"/>
        <w:right w:val="none" w:sz="0" w:space="0" w:color="auto"/>
      </w:divBdr>
      <w:divsChild>
        <w:div w:id="1799763567">
          <w:marLeft w:val="0"/>
          <w:marRight w:val="0"/>
          <w:marTop w:val="0"/>
          <w:marBottom w:val="0"/>
          <w:divBdr>
            <w:top w:val="none" w:sz="0" w:space="0" w:color="auto"/>
            <w:left w:val="none" w:sz="0" w:space="0" w:color="auto"/>
            <w:bottom w:val="none" w:sz="0" w:space="0" w:color="auto"/>
            <w:right w:val="none" w:sz="0" w:space="0" w:color="auto"/>
          </w:divBdr>
        </w:div>
      </w:divsChild>
    </w:div>
    <w:div w:id="1793356193">
      <w:bodyDiv w:val="1"/>
      <w:marLeft w:val="0"/>
      <w:marRight w:val="0"/>
      <w:marTop w:val="0"/>
      <w:marBottom w:val="0"/>
      <w:divBdr>
        <w:top w:val="none" w:sz="0" w:space="0" w:color="auto"/>
        <w:left w:val="none" w:sz="0" w:space="0" w:color="auto"/>
        <w:bottom w:val="none" w:sz="0" w:space="0" w:color="auto"/>
        <w:right w:val="none" w:sz="0" w:space="0" w:color="auto"/>
      </w:divBdr>
      <w:divsChild>
        <w:div w:id="67074800">
          <w:marLeft w:val="0"/>
          <w:marRight w:val="0"/>
          <w:marTop w:val="0"/>
          <w:marBottom w:val="0"/>
          <w:divBdr>
            <w:top w:val="none" w:sz="0" w:space="0" w:color="auto"/>
            <w:left w:val="none" w:sz="0" w:space="0" w:color="auto"/>
            <w:bottom w:val="none" w:sz="0" w:space="0" w:color="auto"/>
            <w:right w:val="none" w:sz="0" w:space="0" w:color="auto"/>
          </w:divBdr>
        </w:div>
      </w:divsChild>
    </w:div>
    <w:div w:id="1797483031">
      <w:bodyDiv w:val="1"/>
      <w:marLeft w:val="0"/>
      <w:marRight w:val="0"/>
      <w:marTop w:val="0"/>
      <w:marBottom w:val="0"/>
      <w:divBdr>
        <w:top w:val="none" w:sz="0" w:space="0" w:color="auto"/>
        <w:left w:val="none" w:sz="0" w:space="0" w:color="auto"/>
        <w:bottom w:val="none" w:sz="0" w:space="0" w:color="auto"/>
        <w:right w:val="none" w:sz="0" w:space="0" w:color="auto"/>
      </w:divBdr>
      <w:divsChild>
        <w:div w:id="14234377">
          <w:marLeft w:val="0"/>
          <w:marRight w:val="0"/>
          <w:marTop w:val="0"/>
          <w:marBottom w:val="0"/>
          <w:divBdr>
            <w:top w:val="none" w:sz="0" w:space="0" w:color="auto"/>
            <w:left w:val="none" w:sz="0" w:space="0" w:color="auto"/>
            <w:bottom w:val="none" w:sz="0" w:space="0" w:color="auto"/>
            <w:right w:val="none" w:sz="0" w:space="0" w:color="auto"/>
          </w:divBdr>
        </w:div>
      </w:divsChild>
    </w:div>
    <w:div w:id="1802578533">
      <w:bodyDiv w:val="1"/>
      <w:marLeft w:val="0"/>
      <w:marRight w:val="0"/>
      <w:marTop w:val="0"/>
      <w:marBottom w:val="0"/>
      <w:divBdr>
        <w:top w:val="none" w:sz="0" w:space="0" w:color="auto"/>
        <w:left w:val="none" w:sz="0" w:space="0" w:color="auto"/>
        <w:bottom w:val="none" w:sz="0" w:space="0" w:color="auto"/>
        <w:right w:val="none" w:sz="0" w:space="0" w:color="auto"/>
      </w:divBdr>
      <w:divsChild>
        <w:div w:id="1094521266">
          <w:marLeft w:val="0"/>
          <w:marRight w:val="0"/>
          <w:marTop w:val="0"/>
          <w:marBottom w:val="0"/>
          <w:divBdr>
            <w:top w:val="none" w:sz="0" w:space="0" w:color="auto"/>
            <w:left w:val="none" w:sz="0" w:space="0" w:color="auto"/>
            <w:bottom w:val="none" w:sz="0" w:space="0" w:color="auto"/>
            <w:right w:val="none" w:sz="0" w:space="0" w:color="auto"/>
          </w:divBdr>
        </w:div>
      </w:divsChild>
    </w:div>
    <w:div w:id="1804225412">
      <w:bodyDiv w:val="1"/>
      <w:marLeft w:val="0"/>
      <w:marRight w:val="0"/>
      <w:marTop w:val="0"/>
      <w:marBottom w:val="0"/>
      <w:divBdr>
        <w:top w:val="none" w:sz="0" w:space="0" w:color="auto"/>
        <w:left w:val="none" w:sz="0" w:space="0" w:color="auto"/>
        <w:bottom w:val="none" w:sz="0" w:space="0" w:color="auto"/>
        <w:right w:val="none" w:sz="0" w:space="0" w:color="auto"/>
      </w:divBdr>
      <w:divsChild>
        <w:div w:id="1129519836">
          <w:marLeft w:val="0"/>
          <w:marRight w:val="0"/>
          <w:marTop w:val="0"/>
          <w:marBottom w:val="0"/>
          <w:divBdr>
            <w:top w:val="none" w:sz="0" w:space="0" w:color="auto"/>
            <w:left w:val="none" w:sz="0" w:space="0" w:color="auto"/>
            <w:bottom w:val="none" w:sz="0" w:space="0" w:color="auto"/>
            <w:right w:val="none" w:sz="0" w:space="0" w:color="auto"/>
          </w:divBdr>
        </w:div>
      </w:divsChild>
    </w:div>
    <w:div w:id="1804419960">
      <w:bodyDiv w:val="1"/>
      <w:marLeft w:val="0"/>
      <w:marRight w:val="0"/>
      <w:marTop w:val="0"/>
      <w:marBottom w:val="0"/>
      <w:divBdr>
        <w:top w:val="none" w:sz="0" w:space="0" w:color="auto"/>
        <w:left w:val="none" w:sz="0" w:space="0" w:color="auto"/>
        <w:bottom w:val="none" w:sz="0" w:space="0" w:color="auto"/>
        <w:right w:val="none" w:sz="0" w:space="0" w:color="auto"/>
      </w:divBdr>
      <w:divsChild>
        <w:div w:id="1007057691">
          <w:marLeft w:val="0"/>
          <w:marRight w:val="0"/>
          <w:marTop w:val="0"/>
          <w:marBottom w:val="0"/>
          <w:divBdr>
            <w:top w:val="none" w:sz="0" w:space="0" w:color="auto"/>
            <w:left w:val="none" w:sz="0" w:space="0" w:color="auto"/>
            <w:bottom w:val="none" w:sz="0" w:space="0" w:color="auto"/>
            <w:right w:val="none" w:sz="0" w:space="0" w:color="auto"/>
          </w:divBdr>
        </w:div>
      </w:divsChild>
    </w:div>
    <w:div w:id="1807118800">
      <w:bodyDiv w:val="1"/>
      <w:marLeft w:val="0"/>
      <w:marRight w:val="0"/>
      <w:marTop w:val="0"/>
      <w:marBottom w:val="0"/>
      <w:divBdr>
        <w:top w:val="none" w:sz="0" w:space="0" w:color="auto"/>
        <w:left w:val="none" w:sz="0" w:space="0" w:color="auto"/>
        <w:bottom w:val="none" w:sz="0" w:space="0" w:color="auto"/>
        <w:right w:val="none" w:sz="0" w:space="0" w:color="auto"/>
      </w:divBdr>
      <w:divsChild>
        <w:div w:id="1886137069">
          <w:marLeft w:val="0"/>
          <w:marRight w:val="0"/>
          <w:marTop w:val="0"/>
          <w:marBottom w:val="0"/>
          <w:divBdr>
            <w:top w:val="none" w:sz="0" w:space="0" w:color="auto"/>
            <w:left w:val="none" w:sz="0" w:space="0" w:color="auto"/>
            <w:bottom w:val="none" w:sz="0" w:space="0" w:color="auto"/>
            <w:right w:val="none" w:sz="0" w:space="0" w:color="auto"/>
          </w:divBdr>
        </w:div>
      </w:divsChild>
    </w:div>
    <w:div w:id="1818566582">
      <w:bodyDiv w:val="1"/>
      <w:marLeft w:val="0"/>
      <w:marRight w:val="0"/>
      <w:marTop w:val="0"/>
      <w:marBottom w:val="0"/>
      <w:divBdr>
        <w:top w:val="none" w:sz="0" w:space="0" w:color="auto"/>
        <w:left w:val="none" w:sz="0" w:space="0" w:color="auto"/>
        <w:bottom w:val="none" w:sz="0" w:space="0" w:color="auto"/>
        <w:right w:val="none" w:sz="0" w:space="0" w:color="auto"/>
      </w:divBdr>
      <w:divsChild>
        <w:div w:id="1495339812">
          <w:marLeft w:val="0"/>
          <w:marRight w:val="0"/>
          <w:marTop w:val="0"/>
          <w:marBottom w:val="0"/>
          <w:divBdr>
            <w:top w:val="none" w:sz="0" w:space="0" w:color="auto"/>
            <w:left w:val="none" w:sz="0" w:space="0" w:color="auto"/>
            <w:bottom w:val="none" w:sz="0" w:space="0" w:color="auto"/>
            <w:right w:val="none" w:sz="0" w:space="0" w:color="auto"/>
          </w:divBdr>
        </w:div>
      </w:divsChild>
    </w:div>
    <w:div w:id="1835147806">
      <w:bodyDiv w:val="1"/>
      <w:marLeft w:val="0"/>
      <w:marRight w:val="0"/>
      <w:marTop w:val="0"/>
      <w:marBottom w:val="0"/>
      <w:divBdr>
        <w:top w:val="none" w:sz="0" w:space="0" w:color="auto"/>
        <w:left w:val="none" w:sz="0" w:space="0" w:color="auto"/>
        <w:bottom w:val="none" w:sz="0" w:space="0" w:color="auto"/>
        <w:right w:val="none" w:sz="0" w:space="0" w:color="auto"/>
      </w:divBdr>
      <w:divsChild>
        <w:div w:id="956907390">
          <w:marLeft w:val="0"/>
          <w:marRight w:val="0"/>
          <w:marTop w:val="0"/>
          <w:marBottom w:val="0"/>
          <w:divBdr>
            <w:top w:val="none" w:sz="0" w:space="0" w:color="auto"/>
            <w:left w:val="none" w:sz="0" w:space="0" w:color="auto"/>
            <w:bottom w:val="none" w:sz="0" w:space="0" w:color="auto"/>
            <w:right w:val="none" w:sz="0" w:space="0" w:color="auto"/>
          </w:divBdr>
        </w:div>
      </w:divsChild>
    </w:div>
    <w:div w:id="1836065636">
      <w:bodyDiv w:val="1"/>
      <w:marLeft w:val="0"/>
      <w:marRight w:val="0"/>
      <w:marTop w:val="0"/>
      <w:marBottom w:val="0"/>
      <w:divBdr>
        <w:top w:val="none" w:sz="0" w:space="0" w:color="auto"/>
        <w:left w:val="none" w:sz="0" w:space="0" w:color="auto"/>
        <w:bottom w:val="none" w:sz="0" w:space="0" w:color="auto"/>
        <w:right w:val="none" w:sz="0" w:space="0" w:color="auto"/>
      </w:divBdr>
      <w:divsChild>
        <w:div w:id="1176071739">
          <w:marLeft w:val="0"/>
          <w:marRight w:val="0"/>
          <w:marTop w:val="0"/>
          <w:marBottom w:val="0"/>
          <w:divBdr>
            <w:top w:val="none" w:sz="0" w:space="0" w:color="auto"/>
            <w:left w:val="none" w:sz="0" w:space="0" w:color="auto"/>
            <w:bottom w:val="none" w:sz="0" w:space="0" w:color="auto"/>
            <w:right w:val="none" w:sz="0" w:space="0" w:color="auto"/>
          </w:divBdr>
        </w:div>
      </w:divsChild>
    </w:div>
    <w:div w:id="1836988675">
      <w:bodyDiv w:val="1"/>
      <w:marLeft w:val="0"/>
      <w:marRight w:val="0"/>
      <w:marTop w:val="0"/>
      <w:marBottom w:val="0"/>
      <w:divBdr>
        <w:top w:val="none" w:sz="0" w:space="0" w:color="auto"/>
        <w:left w:val="none" w:sz="0" w:space="0" w:color="auto"/>
        <w:bottom w:val="none" w:sz="0" w:space="0" w:color="auto"/>
        <w:right w:val="none" w:sz="0" w:space="0" w:color="auto"/>
      </w:divBdr>
      <w:divsChild>
        <w:div w:id="174537151">
          <w:marLeft w:val="0"/>
          <w:marRight w:val="0"/>
          <w:marTop w:val="0"/>
          <w:marBottom w:val="0"/>
          <w:divBdr>
            <w:top w:val="none" w:sz="0" w:space="0" w:color="auto"/>
            <w:left w:val="none" w:sz="0" w:space="0" w:color="auto"/>
            <w:bottom w:val="none" w:sz="0" w:space="0" w:color="auto"/>
            <w:right w:val="none" w:sz="0" w:space="0" w:color="auto"/>
          </w:divBdr>
        </w:div>
      </w:divsChild>
    </w:div>
    <w:div w:id="1839421408">
      <w:bodyDiv w:val="1"/>
      <w:marLeft w:val="0"/>
      <w:marRight w:val="0"/>
      <w:marTop w:val="0"/>
      <w:marBottom w:val="0"/>
      <w:divBdr>
        <w:top w:val="none" w:sz="0" w:space="0" w:color="auto"/>
        <w:left w:val="none" w:sz="0" w:space="0" w:color="auto"/>
        <w:bottom w:val="none" w:sz="0" w:space="0" w:color="auto"/>
        <w:right w:val="none" w:sz="0" w:space="0" w:color="auto"/>
      </w:divBdr>
      <w:divsChild>
        <w:div w:id="1084841583">
          <w:marLeft w:val="0"/>
          <w:marRight w:val="0"/>
          <w:marTop w:val="0"/>
          <w:marBottom w:val="0"/>
          <w:divBdr>
            <w:top w:val="none" w:sz="0" w:space="0" w:color="auto"/>
            <w:left w:val="none" w:sz="0" w:space="0" w:color="auto"/>
            <w:bottom w:val="none" w:sz="0" w:space="0" w:color="auto"/>
            <w:right w:val="none" w:sz="0" w:space="0" w:color="auto"/>
          </w:divBdr>
        </w:div>
      </w:divsChild>
    </w:div>
    <w:div w:id="1845390057">
      <w:bodyDiv w:val="1"/>
      <w:marLeft w:val="0"/>
      <w:marRight w:val="0"/>
      <w:marTop w:val="0"/>
      <w:marBottom w:val="0"/>
      <w:divBdr>
        <w:top w:val="none" w:sz="0" w:space="0" w:color="auto"/>
        <w:left w:val="none" w:sz="0" w:space="0" w:color="auto"/>
        <w:bottom w:val="none" w:sz="0" w:space="0" w:color="auto"/>
        <w:right w:val="none" w:sz="0" w:space="0" w:color="auto"/>
      </w:divBdr>
      <w:divsChild>
        <w:div w:id="709375019">
          <w:marLeft w:val="0"/>
          <w:marRight w:val="0"/>
          <w:marTop w:val="0"/>
          <w:marBottom w:val="0"/>
          <w:divBdr>
            <w:top w:val="none" w:sz="0" w:space="0" w:color="auto"/>
            <w:left w:val="none" w:sz="0" w:space="0" w:color="auto"/>
            <w:bottom w:val="none" w:sz="0" w:space="0" w:color="auto"/>
            <w:right w:val="none" w:sz="0" w:space="0" w:color="auto"/>
          </w:divBdr>
        </w:div>
      </w:divsChild>
    </w:div>
    <w:div w:id="1864437677">
      <w:bodyDiv w:val="1"/>
      <w:marLeft w:val="0"/>
      <w:marRight w:val="0"/>
      <w:marTop w:val="0"/>
      <w:marBottom w:val="0"/>
      <w:divBdr>
        <w:top w:val="none" w:sz="0" w:space="0" w:color="auto"/>
        <w:left w:val="none" w:sz="0" w:space="0" w:color="auto"/>
        <w:bottom w:val="none" w:sz="0" w:space="0" w:color="auto"/>
        <w:right w:val="none" w:sz="0" w:space="0" w:color="auto"/>
      </w:divBdr>
      <w:divsChild>
        <w:div w:id="774591680">
          <w:marLeft w:val="0"/>
          <w:marRight w:val="0"/>
          <w:marTop w:val="0"/>
          <w:marBottom w:val="0"/>
          <w:divBdr>
            <w:top w:val="none" w:sz="0" w:space="0" w:color="auto"/>
            <w:left w:val="none" w:sz="0" w:space="0" w:color="auto"/>
            <w:bottom w:val="none" w:sz="0" w:space="0" w:color="auto"/>
            <w:right w:val="none" w:sz="0" w:space="0" w:color="auto"/>
          </w:divBdr>
        </w:div>
      </w:divsChild>
    </w:div>
    <w:div w:id="1870870937">
      <w:bodyDiv w:val="1"/>
      <w:marLeft w:val="0"/>
      <w:marRight w:val="0"/>
      <w:marTop w:val="0"/>
      <w:marBottom w:val="0"/>
      <w:divBdr>
        <w:top w:val="none" w:sz="0" w:space="0" w:color="auto"/>
        <w:left w:val="none" w:sz="0" w:space="0" w:color="auto"/>
        <w:bottom w:val="none" w:sz="0" w:space="0" w:color="auto"/>
        <w:right w:val="none" w:sz="0" w:space="0" w:color="auto"/>
      </w:divBdr>
      <w:divsChild>
        <w:div w:id="1328947625">
          <w:marLeft w:val="0"/>
          <w:marRight w:val="0"/>
          <w:marTop w:val="0"/>
          <w:marBottom w:val="0"/>
          <w:divBdr>
            <w:top w:val="none" w:sz="0" w:space="0" w:color="auto"/>
            <w:left w:val="none" w:sz="0" w:space="0" w:color="auto"/>
            <w:bottom w:val="none" w:sz="0" w:space="0" w:color="auto"/>
            <w:right w:val="none" w:sz="0" w:space="0" w:color="auto"/>
          </w:divBdr>
        </w:div>
      </w:divsChild>
    </w:div>
    <w:div w:id="1902673903">
      <w:bodyDiv w:val="1"/>
      <w:marLeft w:val="0"/>
      <w:marRight w:val="0"/>
      <w:marTop w:val="0"/>
      <w:marBottom w:val="0"/>
      <w:divBdr>
        <w:top w:val="none" w:sz="0" w:space="0" w:color="auto"/>
        <w:left w:val="none" w:sz="0" w:space="0" w:color="auto"/>
        <w:bottom w:val="none" w:sz="0" w:space="0" w:color="auto"/>
        <w:right w:val="none" w:sz="0" w:space="0" w:color="auto"/>
      </w:divBdr>
      <w:divsChild>
        <w:div w:id="1178498242">
          <w:marLeft w:val="0"/>
          <w:marRight w:val="0"/>
          <w:marTop w:val="0"/>
          <w:marBottom w:val="0"/>
          <w:divBdr>
            <w:top w:val="none" w:sz="0" w:space="0" w:color="auto"/>
            <w:left w:val="none" w:sz="0" w:space="0" w:color="auto"/>
            <w:bottom w:val="none" w:sz="0" w:space="0" w:color="auto"/>
            <w:right w:val="none" w:sz="0" w:space="0" w:color="auto"/>
          </w:divBdr>
        </w:div>
      </w:divsChild>
    </w:div>
    <w:div w:id="1914004518">
      <w:bodyDiv w:val="1"/>
      <w:marLeft w:val="0"/>
      <w:marRight w:val="0"/>
      <w:marTop w:val="0"/>
      <w:marBottom w:val="0"/>
      <w:divBdr>
        <w:top w:val="none" w:sz="0" w:space="0" w:color="auto"/>
        <w:left w:val="none" w:sz="0" w:space="0" w:color="auto"/>
        <w:bottom w:val="none" w:sz="0" w:space="0" w:color="auto"/>
        <w:right w:val="none" w:sz="0" w:space="0" w:color="auto"/>
      </w:divBdr>
      <w:divsChild>
        <w:div w:id="569314565">
          <w:marLeft w:val="0"/>
          <w:marRight w:val="0"/>
          <w:marTop w:val="0"/>
          <w:marBottom w:val="0"/>
          <w:divBdr>
            <w:top w:val="none" w:sz="0" w:space="0" w:color="auto"/>
            <w:left w:val="none" w:sz="0" w:space="0" w:color="auto"/>
            <w:bottom w:val="none" w:sz="0" w:space="0" w:color="auto"/>
            <w:right w:val="none" w:sz="0" w:space="0" w:color="auto"/>
          </w:divBdr>
        </w:div>
      </w:divsChild>
    </w:div>
    <w:div w:id="1920554415">
      <w:bodyDiv w:val="1"/>
      <w:marLeft w:val="0"/>
      <w:marRight w:val="0"/>
      <w:marTop w:val="0"/>
      <w:marBottom w:val="0"/>
      <w:divBdr>
        <w:top w:val="none" w:sz="0" w:space="0" w:color="auto"/>
        <w:left w:val="none" w:sz="0" w:space="0" w:color="auto"/>
        <w:bottom w:val="none" w:sz="0" w:space="0" w:color="auto"/>
        <w:right w:val="none" w:sz="0" w:space="0" w:color="auto"/>
      </w:divBdr>
      <w:divsChild>
        <w:div w:id="1887253337">
          <w:marLeft w:val="0"/>
          <w:marRight w:val="0"/>
          <w:marTop w:val="0"/>
          <w:marBottom w:val="0"/>
          <w:divBdr>
            <w:top w:val="none" w:sz="0" w:space="0" w:color="auto"/>
            <w:left w:val="none" w:sz="0" w:space="0" w:color="auto"/>
            <w:bottom w:val="none" w:sz="0" w:space="0" w:color="auto"/>
            <w:right w:val="none" w:sz="0" w:space="0" w:color="auto"/>
          </w:divBdr>
        </w:div>
      </w:divsChild>
    </w:div>
    <w:div w:id="1921015662">
      <w:bodyDiv w:val="1"/>
      <w:marLeft w:val="0"/>
      <w:marRight w:val="0"/>
      <w:marTop w:val="0"/>
      <w:marBottom w:val="0"/>
      <w:divBdr>
        <w:top w:val="none" w:sz="0" w:space="0" w:color="auto"/>
        <w:left w:val="none" w:sz="0" w:space="0" w:color="auto"/>
        <w:bottom w:val="none" w:sz="0" w:space="0" w:color="auto"/>
        <w:right w:val="none" w:sz="0" w:space="0" w:color="auto"/>
      </w:divBdr>
      <w:divsChild>
        <w:div w:id="2019654030">
          <w:marLeft w:val="0"/>
          <w:marRight w:val="0"/>
          <w:marTop w:val="0"/>
          <w:marBottom w:val="0"/>
          <w:divBdr>
            <w:top w:val="none" w:sz="0" w:space="0" w:color="auto"/>
            <w:left w:val="none" w:sz="0" w:space="0" w:color="auto"/>
            <w:bottom w:val="none" w:sz="0" w:space="0" w:color="auto"/>
            <w:right w:val="none" w:sz="0" w:space="0" w:color="auto"/>
          </w:divBdr>
        </w:div>
      </w:divsChild>
    </w:div>
    <w:div w:id="1923371233">
      <w:bodyDiv w:val="1"/>
      <w:marLeft w:val="0"/>
      <w:marRight w:val="0"/>
      <w:marTop w:val="0"/>
      <w:marBottom w:val="0"/>
      <w:divBdr>
        <w:top w:val="none" w:sz="0" w:space="0" w:color="auto"/>
        <w:left w:val="none" w:sz="0" w:space="0" w:color="auto"/>
        <w:bottom w:val="none" w:sz="0" w:space="0" w:color="auto"/>
        <w:right w:val="none" w:sz="0" w:space="0" w:color="auto"/>
      </w:divBdr>
      <w:divsChild>
        <w:div w:id="1290629224">
          <w:marLeft w:val="0"/>
          <w:marRight w:val="0"/>
          <w:marTop w:val="0"/>
          <w:marBottom w:val="0"/>
          <w:divBdr>
            <w:top w:val="none" w:sz="0" w:space="0" w:color="auto"/>
            <w:left w:val="none" w:sz="0" w:space="0" w:color="auto"/>
            <w:bottom w:val="none" w:sz="0" w:space="0" w:color="auto"/>
            <w:right w:val="none" w:sz="0" w:space="0" w:color="auto"/>
          </w:divBdr>
        </w:div>
      </w:divsChild>
    </w:div>
    <w:div w:id="1944877666">
      <w:bodyDiv w:val="1"/>
      <w:marLeft w:val="0"/>
      <w:marRight w:val="0"/>
      <w:marTop w:val="0"/>
      <w:marBottom w:val="0"/>
      <w:divBdr>
        <w:top w:val="none" w:sz="0" w:space="0" w:color="auto"/>
        <w:left w:val="none" w:sz="0" w:space="0" w:color="auto"/>
        <w:bottom w:val="none" w:sz="0" w:space="0" w:color="auto"/>
        <w:right w:val="none" w:sz="0" w:space="0" w:color="auto"/>
      </w:divBdr>
      <w:divsChild>
        <w:div w:id="991983984">
          <w:marLeft w:val="0"/>
          <w:marRight w:val="0"/>
          <w:marTop w:val="0"/>
          <w:marBottom w:val="0"/>
          <w:divBdr>
            <w:top w:val="none" w:sz="0" w:space="0" w:color="auto"/>
            <w:left w:val="none" w:sz="0" w:space="0" w:color="auto"/>
            <w:bottom w:val="none" w:sz="0" w:space="0" w:color="auto"/>
            <w:right w:val="none" w:sz="0" w:space="0" w:color="auto"/>
          </w:divBdr>
        </w:div>
      </w:divsChild>
    </w:div>
    <w:div w:id="1957639474">
      <w:bodyDiv w:val="1"/>
      <w:marLeft w:val="0"/>
      <w:marRight w:val="0"/>
      <w:marTop w:val="0"/>
      <w:marBottom w:val="0"/>
      <w:divBdr>
        <w:top w:val="none" w:sz="0" w:space="0" w:color="auto"/>
        <w:left w:val="none" w:sz="0" w:space="0" w:color="auto"/>
        <w:bottom w:val="none" w:sz="0" w:space="0" w:color="auto"/>
        <w:right w:val="none" w:sz="0" w:space="0" w:color="auto"/>
      </w:divBdr>
      <w:divsChild>
        <w:div w:id="1401489375">
          <w:marLeft w:val="0"/>
          <w:marRight w:val="0"/>
          <w:marTop w:val="0"/>
          <w:marBottom w:val="0"/>
          <w:divBdr>
            <w:top w:val="none" w:sz="0" w:space="0" w:color="auto"/>
            <w:left w:val="none" w:sz="0" w:space="0" w:color="auto"/>
            <w:bottom w:val="none" w:sz="0" w:space="0" w:color="auto"/>
            <w:right w:val="none" w:sz="0" w:space="0" w:color="auto"/>
          </w:divBdr>
        </w:div>
      </w:divsChild>
    </w:div>
    <w:div w:id="1992632760">
      <w:bodyDiv w:val="1"/>
      <w:marLeft w:val="0"/>
      <w:marRight w:val="0"/>
      <w:marTop w:val="0"/>
      <w:marBottom w:val="0"/>
      <w:divBdr>
        <w:top w:val="none" w:sz="0" w:space="0" w:color="auto"/>
        <w:left w:val="none" w:sz="0" w:space="0" w:color="auto"/>
        <w:bottom w:val="none" w:sz="0" w:space="0" w:color="auto"/>
        <w:right w:val="none" w:sz="0" w:space="0" w:color="auto"/>
      </w:divBdr>
      <w:divsChild>
        <w:div w:id="1600866989">
          <w:marLeft w:val="0"/>
          <w:marRight w:val="0"/>
          <w:marTop w:val="0"/>
          <w:marBottom w:val="0"/>
          <w:divBdr>
            <w:top w:val="none" w:sz="0" w:space="0" w:color="auto"/>
            <w:left w:val="none" w:sz="0" w:space="0" w:color="auto"/>
            <w:bottom w:val="none" w:sz="0" w:space="0" w:color="auto"/>
            <w:right w:val="none" w:sz="0" w:space="0" w:color="auto"/>
          </w:divBdr>
        </w:div>
      </w:divsChild>
    </w:div>
    <w:div w:id="1995833968">
      <w:bodyDiv w:val="1"/>
      <w:marLeft w:val="0"/>
      <w:marRight w:val="0"/>
      <w:marTop w:val="0"/>
      <w:marBottom w:val="0"/>
      <w:divBdr>
        <w:top w:val="none" w:sz="0" w:space="0" w:color="auto"/>
        <w:left w:val="none" w:sz="0" w:space="0" w:color="auto"/>
        <w:bottom w:val="none" w:sz="0" w:space="0" w:color="auto"/>
        <w:right w:val="none" w:sz="0" w:space="0" w:color="auto"/>
      </w:divBdr>
      <w:divsChild>
        <w:div w:id="54011199">
          <w:marLeft w:val="0"/>
          <w:marRight w:val="0"/>
          <w:marTop w:val="0"/>
          <w:marBottom w:val="0"/>
          <w:divBdr>
            <w:top w:val="none" w:sz="0" w:space="0" w:color="auto"/>
            <w:left w:val="none" w:sz="0" w:space="0" w:color="auto"/>
            <w:bottom w:val="none" w:sz="0" w:space="0" w:color="auto"/>
            <w:right w:val="none" w:sz="0" w:space="0" w:color="auto"/>
          </w:divBdr>
        </w:div>
      </w:divsChild>
    </w:div>
    <w:div w:id="2016767301">
      <w:bodyDiv w:val="1"/>
      <w:marLeft w:val="0"/>
      <w:marRight w:val="0"/>
      <w:marTop w:val="0"/>
      <w:marBottom w:val="0"/>
      <w:divBdr>
        <w:top w:val="none" w:sz="0" w:space="0" w:color="auto"/>
        <w:left w:val="none" w:sz="0" w:space="0" w:color="auto"/>
        <w:bottom w:val="none" w:sz="0" w:space="0" w:color="auto"/>
        <w:right w:val="none" w:sz="0" w:space="0" w:color="auto"/>
      </w:divBdr>
      <w:divsChild>
        <w:div w:id="1379352073">
          <w:marLeft w:val="0"/>
          <w:marRight w:val="0"/>
          <w:marTop w:val="0"/>
          <w:marBottom w:val="0"/>
          <w:divBdr>
            <w:top w:val="none" w:sz="0" w:space="0" w:color="auto"/>
            <w:left w:val="none" w:sz="0" w:space="0" w:color="auto"/>
            <w:bottom w:val="none" w:sz="0" w:space="0" w:color="auto"/>
            <w:right w:val="none" w:sz="0" w:space="0" w:color="auto"/>
          </w:divBdr>
        </w:div>
      </w:divsChild>
    </w:div>
    <w:div w:id="2020966294">
      <w:bodyDiv w:val="1"/>
      <w:marLeft w:val="0"/>
      <w:marRight w:val="0"/>
      <w:marTop w:val="0"/>
      <w:marBottom w:val="0"/>
      <w:divBdr>
        <w:top w:val="none" w:sz="0" w:space="0" w:color="auto"/>
        <w:left w:val="none" w:sz="0" w:space="0" w:color="auto"/>
        <w:bottom w:val="none" w:sz="0" w:space="0" w:color="auto"/>
        <w:right w:val="none" w:sz="0" w:space="0" w:color="auto"/>
      </w:divBdr>
      <w:divsChild>
        <w:div w:id="1383098805">
          <w:marLeft w:val="0"/>
          <w:marRight w:val="0"/>
          <w:marTop w:val="0"/>
          <w:marBottom w:val="0"/>
          <w:divBdr>
            <w:top w:val="none" w:sz="0" w:space="0" w:color="auto"/>
            <w:left w:val="none" w:sz="0" w:space="0" w:color="auto"/>
            <w:bottom w:val="none" w:sz="0" w:space="0" w:color="auto"/>
            <w:right w:val="none" w:sz="0" w:space="0" w:color="auto"/>
          </w:divBdr>
        </w:div>
      </w:divsChild>
    </w:div>
    <w:div w:id="2024211361">
      <w:bodyDiv w:val="1"/>
      <w:marLeft w:val="0"/>
      <w:marRight w:val="0"/>
      <w:marTop w:val="0"/>
      <w:marBottom w:val="0"/>
      <w:divBdr>
        <w:top w:val="none" w:sz="0" w:space="0" w:color="auto"/>
        <w:left w:val="none" w:sz="0" w:space="0" w:color="auto"/>
        <w:bottom w:val="none" w:sz="0" w:space="0" w:color="auto"/>
        <w:right w:val="none" w:sz="0" w:space="0" w:color="auto"/>
      </w:divBdr>
      <w:divsChild>
        <w:div w:id="1005329296">
          <w:marLeft w:val="0"/>
          <w:marRight w:val="0"/>
          <w:marTop w:val="0"/>
          <w:marBottom w:val="0"/>
          <w:divBdr>
            <w:top w:val="none" w:sz="0" w:space="0" w:color="auto"/>
            <w:left w:val="none" w:sz="0" w:space="0" w:color="auto"/>
            <w:bottom w:val="none" w:sz="0" w:space="0" w:color="auto"/>
            <w:right w:val="none" w:sz="0" w:space="0" w:color="auto"/>
          </w:divBdr>
        </w:div>
      </w:divsChild>
    </w:div>
    <w:div w:id="2052922092">
      <w:bodyDiv w:val="1"/>
      <w:marLeft w:val="0"/>
      <w:marRight w:val="0"/>
      <w:marTop w:val="0"/>
      <w:marBottom w:val="0"/>
      <w:divBdr>
        <w:top w:val="none" w:sz="0" w:space="0" w:color="auto"/>
        <w:left w:val="none" w:sz="0" w:space="0" w:color="auto"/>
        <w:bottom w:val="none" w:sz="0" w:space="0" w:color="auto"/>
        <w:right w:val="none" w:sz="0" w:space="0" w:color="auto"/>
      </w:divBdr>
      <w:divsChild>
        <w:div w:id="802429426">
          <w:marLeft w:val="0"/>
          <w:marRight w:val="0"/>
          <w:marTop w:val="0"/>
          <w:marBottom w:val="0"/>
          <w:divBdr>
            <w:top w:val="none" w:sz="0" w:space="0" w:color="auto"/>
            <w:left w:val="none" w:sz="0" w:space="0" w:color="auto"/>
            <w:bottom w:val="none" w:sz="0" w:space="0" w:color="auto"/>
            <w:right w:val="none" w:sz="0" w:space="0" w:color="auto"/>
          </w:divBdr>
        </w:div>
      </w:divsChild>
    </w:div>
    <w:div w:id="2063365700">
      <w:bodyDiv w:val="1"/>
      <w:marLeft w:val="0"/>
      <w:marRight w:val="0"/>
      <w:marTop w:val="0"/>
      <w:marBottom w:val="0"/>
      <w:divBdr>
        <w:top w:val="none" w:sz="0" w:space="0" w:color="auto"/>
        <w:left w:val="none" w:sz="0" w:space="0" w:color="auto"/>
        <w:bottom w:val="none" w:sz="0" w:space="0" w:color="auto"/>
        <w:right w:val="none" w:sz="0" w:space="0" w:color="auto"/>
      </w:divBdr>
      <w:divsChild>
        <w:div w:id="108475135">
          <w:marLeft w:val="0"/>
          <w:marRight w:val="0"/>
          <w:marTop w:val="0"/>
          <w:marBottom w:val="0"/>
          <w:divBdr>
            <w:top w:val="none" w:sz="0" w:space="0" w:color="auto"/>
            <w:left w:val="none" w:sz="0" w:space="0" w:color="auto"/>
            <w:bottom w:val="none" w:sz="0" w:space="0" w:color="auto"/>
            <w:right w:val="none" w:sz="0" w:space="0" w:color="auto"/>
          </w:divBdr>
        </w:div>
      </w:divsChild>
    </w:div>
    <w:div w:id="2082897485">
      <w:bodyDiv w:val="1"/>
      <w:marLeft w:val="0"/>
      <w:marRight w:val="0"/>
      <w:marTop w:val="0"/>
      <w:marBottom w:val="0"/>
      <w:divBdr>
        <w:top w:val="none" w:sz="0" w:space="0" w:color="auto"/>
        <w:left w:val="none" w:sz="0" w:space="0" w:color="auto"/>
        <w:bottom w:val="none" w:sz="0" w:space="0" w:color="auto"/>
        <w:right w:val="none" w:sz="0" w:space="0" w:color="auto"/>
      </w:divBdr>
      <w:divsChild>
        <w:div w:id="1189490614">
          <w:marLeft w:val="0"/>
          <w:marRight w:val="0"/>
          <w:marTop w:val="0"/>
          <w:marBottom w:val="0"/>
          <w:divBdr>
            <w:top w:val="none" w:sz="0" w:space="0" w:color="auto"/>
            <w:left w:val="none" w:sz="0" w:space="0" w:color="auto"/>
            <w:bottom w:val="none" w:sz="0" w:space="0" w:color="auto"/>
            <w:right w:val="none" w:sz="0" w:space="0" w:color="auto"/>
          </w:divBdr>
        </w:div>
      </w:divsChild>
    </w:div>
    <w:div w:id="2112121932">
      <w:bodyDiv w:val="1"/>
      <w:marLeft w:val="0"/>
      <w:marRight w:val="0"/>
      <w:marTop w:val="0"/>
      <w:marBottom w:val="0"/>
      <w:divBdr>
        <w:top w:val="none" w:sz="0" w:space="0" w:color="auto"/>
        <w:left w:val="none" w:sz="0" w:space="0" w:color="auto"/>
        <w:bottom w:val="none" w:sz="0" w:space="0" w:color="auto"/>
        <w:right w:val="none" w:sz="0" w:space="0" w:color="auto"/>
      </w:divBdr>
      <w:divsChild>
        <w:div w:id="1288203275">
          <w:marLeft w:val="0"/>
          <w:marRight w:val="0"/>
          <w:marTop w:val="0"/>
          <w:marBottom w:val="0"/>
          <w:divBdr>
            <w:top w:val="none" w:sz="0" w:space="0" w:color="auto"/>
            <w:left w:val="none" w:sz="0" w:space="0" w:color="auto"/>
            <w:bottom w:val="none" w:sz="0" w:space="0" w:color="auto"/>
            <w:right w:val="none" w:sz="0" w:space="0" w:color="auto"/>
          </w:divBdr>
        </w:div>
      </w:divsChild>
    </w:div>
    <w:div w:id="2119371658">
      <w:bodyDiv w:val="1"/>
      <w:marLeft w:val="0"/>
      <w:marRight w:val="0"/>
      <w:marTop w:val="0"/>
      <w:marBottom w:val="0"/>
      <w:divBdr>
        <w:top w:val="none" w:sz="0" w:space="0" w:color="auto"/>
        <w:left w:val="none" w:sz="0" w:space="0" w:color="auto"/>
        <w:bottom w:val="none" w:sz="0" w:space="0" w:color="auto"/>
        <w:right w:val="none" w:sz="0" w:space="0" w:color="auto"/>
      </w:divBdr>
      <w:divsChild>
        <w:div w:id="1028145670">
          <w:marLeft w:val="0"/>
          <w:marRight w:val="0"/>
          <w:marTop w:val="0"/>
          <w:marBottom w:val="0"/>
          <w:divBdr>
            <w:top w:val="none" w:sz="0" w:space="0" w:color="auto"/>
            <w:left w:val="none" w:sz="0" w:space="0" w:color="auto"/>
            <w:bottom w:val="none" w:sz="0" w:space="0" w:color="auto"/>
            <w:right w:val="none" w:sz="0" w:space="0" w:color="auto"/>
          </w:divBdr>
        </w:div>
      </w:divsChild>
    </w:div>
    <w:div w:id="2132163546">
      <w:bodyDiv w:val="1"/>
      <w:marLeft w:val="0"/>
      <w:marRight w:val="0"/>
      <w:marTop w:val="0"/>
      <w:marBottom w:val="0"/>
      <w:divBdr>
        <w:top w:val="none" w:sz="0" w:space="0" w:color="auto"/>
        <w:left w:val="none" w:sz="0" w:space="0" w:color="auto"/>
        <w:bottom w:val="none" w:sz="0" w:space="0" w:color="auto"/>
        <w:right w:val="none" w:sz="0" w:space="0" w:color="auto"/>
      </w:divBdr>
      <w:divsChild>
        <w:div w:id="829757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21" Type="http://schemas.openxmlformats.org/officeDocument/2006/relationships/hyperlink" Target="mailto:enquiries@valcan.co.uk" TargetMode="External"/><Relationship Id="rId42" Type="http://schemas.openxmlformats.org/officeDocument/2006/relationships/hyperlink" Target="https://valcan.co.uk/wp-content/uploads/2022/12/Vitrafix-VF1-and-VF2-Typical-Drawings.zip" TargetMode="External"/><Relationship Id="rId47" Type="http://schemas.openxmlformats.org/officeDocument/2006/relationships/image" Target="media/image26.png"/><Relationship Id="rId63" Type="http://schemas.openxmlformats.org/officeDocument/2006/relationships/hyperlink" Target="mailto:enquiries@valcan.co.uk" TargetMode="External"/><Relationship Id="rId6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8.jpeg"/><Relationship Id="rId11" Type="http://schemas.openxmlformats.org/officeDocument/2006/relationships/image" Target="media/image4.svg"/><Relationship Id="rId24" Type="http://schemas.openxmlformats.org/officeDocument/2006/relationships/image" Target="media/image13.jpeg"/><Relationship Id="rId32" Type="http://schemas.openxmlformats.org/officeDocument/2006/relationships/image" Target="media/image21.png"/><Relationship Id="rId37" Type="http://schemas.openxmlformats.org/officeDocument/2006/relationships/hyperlink" Target="https://valcan.co.uk/wp-content/uploads/2022/12/VitraDual-CWCT-210419-final-certificate-rev-D.pdf" TargetMode="External"/><Relationship Id="rId40" Type="http://schemas.openxmlformats.org/officeDocument/2006/relationships/hyperlink" Target="https://valcan.co.uk/wp-content/uploads/2026/02/VitraDual-Typical-Details-2026.zip" TargetMode="External"/><Relationship Id="rId45" Type="http://schemas.openxmlformats.org/officeDocument/2006/relationships/image" Target="media/image24.gif"/><Relationship Id="rId53" Type="http://schemas.openxmlformats.org/officeDocument/2006/relationships/image" Target="media/image29.jpeg"/><Relationship Id="rId58" Type="http://schemas.openxmlformats.org/officeDocument/2006/relationships/image" Target="media/image32.png"/><Relationship Id="rId66"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mailto:enquiries@valcan.co.uk" TargetMode="External"/><Relationship Id="rId19" Type="http://schemas.openxmlformats.org/officeDocument/2006/relationships/image" Target="media/image10.png"/><Relationship Id="rId14" Type="http://schemas.openxmlformats.org/officeDocument/2006/relationships/hyperlink" Target="https://valcan.co.uk/contact/" TargetMode="External"/><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image" Target="media/image19.png"/><Relationship Id="rId35" Type="http://schemas.openxmlformats.org/officeDocument/2006/relationships/hyperlink" Target="https://valcan.co.uk/wp-content/uploads/2024/08/VitraDual-BS-EN-13501-1-Classification-Report-REA-EUI-21-000379-Revision-1.pdf" TargetMode="External"/><Relationship Id="rId43" Type="http://schemas.openxmlformats.org/officeDocument/2006/relationships/image" Target="media/image22.jpeg"/><Relationship Id="rId48" Type="http://schemas.openxmlformats.org/officeDocument/2006/relationships/hyperlink" Target="https://valcan.co.uk/cpd/" TargetMode="External"/><Relationship Id="rId56" Type="http://schemas.openxmlformats.org/officeDocument/2006/relationships/hyperlink" Target="https://valcan.co.uk/certification-accreditation/" TargetMode="External"/><Relationship Id="rId64" Type="http://schemas.openxmlformats.org/officeDocument/2006/relationships/hyperlink" Target="http://www.valcan.co.uk" TargetMode="External"/><Relationship Id="rId69"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image" Target="media/image28.jpe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image" Target="media/image14.jpeg"/><Relationship Id="rId33" Type="http://schemas.openxmlformats.org/officeDocument/2006/relationships/hyperlink" Target="https://valcan.co.uk/wp-content/uploads/2026/04/FINAL-VitralDual-Brochure-V.5-April-2026.pdf" TargetMode="External"/><Relationship Id="rId38" Type="http://schemas.openxmlformats.org/officeDocument/2006/relationships/hyperlink" Target="https://valcan.co.uk/wp-content/uploads/2024/07/Valcan-Schedule-of-Assessed-Product-Information-VitraDual-Jun-24.pdf" TargetMode="External"/><Relationship Id="rId46" Type="http://schemas.openxmlformats.org/officeDocument/2006/relationships/image" Target="media/image25.tiff"/><Relationship Id="rId59" Type="http://schemas.openxmlformats.org/officeDocument/2006/relationships/hyperlink" Target="http://www.valcan.co.uk/support/" TargetMode="External"/><Relationship Id="rId67" Type="http://schemas.openxmlformats.org/officeDocument/2006/relationships/header" Target="header2.xml"/><Relationship Id="rId20" Type="http://schemas.openxmlformats.org/officeDocument/2006/relationships/hyperlink" Target="http://www.valcan.co.uk" TargetMode="External"/><Relationship Id="rId41" Type="http://schemas.openxmlformats.org/officeDocument/2006/relationships/hyperlink" Target="https://valcan.co.uk/wp-content/uploads/2025/07/Vitrafix-Brochure-July-2025-web.pdf" TargetMode="External"/><Relationship Id="rId54" Type="http://schemas.openxmlformats.org/officeDocument/2006/relationships/hyperlink" Target="https://valcan.co.uk/support/" TargetMode="External"/><Relationship Id="rId62" Type="http://schemas.openxmlformats.org/officeDocument/2006/relationships/hyperlink" Target="http://www.valcan.co.uk" TargetMode="External"/><Relationship Id="rId7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valcan.co.uk/contact/" TargetMode="External"/><Relationship Id="rId23" Type="http://schemas.openxmlformats.org/officeDocument/2006/relationships/image" Target="media/image12.png"/><Relationship Id="rId28" Type="http://schemas.openxmlformats.org/officeDocument/2006/relationships/image" Target="media/image17.jpeg"/><Relationship Id="rId36" Type="http://schemas.openxmlformats.org/officeDocument/2006/relationships/hyperlink" Target="https://valcan.co.uk/wp-content/uploads/2024/09/VitraDual-EN13501-1-2018-Fire-Classification-Report-no.-535604.pdf" TargetMode="External"/><Relationship Id="rId49" Type="http://schemas.openxmlformats.org/officeDocument/2006/relationships/image" Target="media/image27.png"/><Relationship Id="rId57" Type="http://schemas.openxmlformats.org/officeDocument/2006/relationships/image" Target="media/image31.png"/><Relationship Id="rId10" Type="http://schemas.openxmlformats.org/officeDocument/2006/relationships/image" Target="media/image3.png"/><Relationship Id="rId31" Type="http://schemas.openxmlformats.org/officeDocument/2006/relationships/image" Target="media/image20.png"/><Relationship Id="rId44" Type="http://schemas.openxmlformats.org/officeDocument/2006/relationships/image" Target="media/image23.jpeg"/><Relationship Id="rId52" Type="http://schemas.openxmlformats.org/officeDocument/2006/relationships/hyperlink" Target="https://valcan.co.uk/samples/" TargetMode="External"/><Relationship Id="rId60" Type="http://schemas.openxmlformats.org/officeDocument/2006/relationships/hyperlink" Target="mailto:enquiries@valcan.co.uk" TargetMode="External"/><Relationship Id="rId65" Type="http://schemas.openxmlformats.org/officeDocument/2006/relationships/image" Target="media/image33.pn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image" Target="media/image6.png"/><Relationship Id="rId18" Type="http://schemas.openxmlformats.org/officeDocument/2006/relationships/image" Target="media/image9.png"/><Relationship Id="rId39" Type="http://schemas.openxmlformats.org/officeDocument/2006/relationships/hyperlink" Target="https://valcan.co.uk/wp-content/uploads/2023/06/Valcan-VitraDual-EPD-S-P-04405.pdf" TargetMode="External"/><Relationship Id="rId34" Type="http://schemas.openxmlformats.org/officeDocument/2006/relationships/hyperlink" Target="https://valcan.co.uk/wp-content/uploads/2026/03/VD-BBA-Jan-2026.pdf" TargetMode="External"/><Relationship Id="rId50" Type="http://schemas.openxmlformats.org/officeDocument/2006/relationships/hyperlink" Target="https://valcan.co.uk/installer-on-site-support/" TargetMode="External"/><Relationship Id="rId55" Type="http://schemas.openxmlformats.org/officeDocument/2006/relationships/image" Target="media/image30.png"/><Relationship Id="rId7" Type="http://schemas.openxmlformats.org/officeDocument/2006/relationships/endnotes" Target="endnotes.xml"/><Relationship Id="rId71"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35.svg"/><Relationship Id="rId1"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050946-62D7-43DB-AF8D-01D76A00E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Pages>
  <Words>4279</Words>
  <Characters>24394</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Gould</dc:creator>
  <cp:keywords/>
  <dc:description/>
  <cp:lastModifiedBy>Claire Gould</cp:lastModifiedBy>
  <cp:revision>13</cp:revision>
  <cp:lastPrinted>2026-04-20T13:29:00Z</cp:lastPrinted>
  <dcterms:created xsi:type="dcterms:W3CDTF">2026-07-08T09:01:00Z</dcterms:created>
  <dcterms:modified xsi:type="dcterms:W3CDTF">2026-07-08T09:52:00Z</dcterms:modified>
</cp:coreProperties>
</file>